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6FF807" w14:textId="77777777" w:rsidR="00103AD8" w:rsidRDefault="00103AD8">
      <w:pPr>
        <w:rPr>
          <w:rFonts w:ascii="Times New Roman" w:hAnsi="Times New Roman" w:cs="Times New Roman"/>
        </w:rPr>
      </w:pPr>
      <w:r>
        <w:rPr>
          <w:rFonts w:ascii="Times New Roman" w:hAnsi="Times New Roman" w:cs="Times New Roman"/>
        </w:rPr>
        <w:t xml:space="preserve">Brian Smith </w:t>
      </w:r>
    </w:p>
    <w:p w14:paraId="4AFEC6CD" w14:textId="2B1D8303" w:rsidR="00B42D0F" w:rsidRDefault="00B42D0F">
      <w:pPr>
        <w:rPr>
          <w:rFonts w:ascii="Times New Roman" w:hAnsi="Times New Roman" w:cs="Times New Roman"/>
        </w:rPr>
      </w:pPr>
      <w:r>
        <w:rPr>
          <w:rFonts w:ascii="Times New Roman" w:hAnsi="Times New Roman" w:cs="Times New Roman"/>
        </w:rPr>
        <w:t>Final Paper</w:t>
      </w:r>
    </w:p>
    <w:p w14:paraId="168AF192" w14:textId="77777777" w:rsidR="00103AD8" w:rsidRDefault="00103AD8">
      <w:pPr>
        <w:rPr>
          <w:rFonts w:ascii="Times New Roman" w:hAnsi="Times New Roman" w:cs="Times New Roman"/>
        </w:rPr>
      </w:pPr>
      <w:r>
        <w:rPr>
          <w:rFonts w:ascii="Times New Roman" w:hAnsi="Times New Roman" w:cs="Times New Roman"/>
        </w:rPr>
        <w:t>Regime Change &amp; International Security</w:t>
      </w:r>
    </w:p>
    <w:p w14:paraId="6B623D63" w14:textId="77777777" w:rsidR="00103AD8" w:rsidRDefault="00103AD8">
      <w:pPr>
        <w:rPr>
          <w:rFonts w:ascii="Times New Roman" w:hAnsi="Times New Roman" w:cs="Times New Roman"/>
        </w:rPr>
      </w:pPr>
      <w:r>
        <w:rPr>
          <w:rFonts w:ascii="Times New Roman" w:hAnsi="Times New Roman" w:cs="Times New Roman"/>
        </w:rPr>
        <w:t>Linda Kirschke</w:t>
      </w:r>
    </w:p>
    <w:p w14:paraId="32D9E684" w14:textId="77777777" w:rsidR="00103AD8" w:rsidRDefault="00103AD8">
      <w:pPr>
        <w:rPr>
          <w:rFonts w:ascii="Times New Roman" w:hAnsi="Times New Roman" w:cs="Times New Roman"/>
        </w:rPr>
      </w:pPr>
      <w:r>
        <w:rPr>
          <w:rFonts w:ascii="Times New Roman" w:hAnsi="Times New Roman" w:cs="Times New Roman"/>
        </w:rPr>
        <w:t>4/13/16</w:t>
      </w:r>
    </w:p>
    <w:p w14:paraId="6C6D30FD" w14:textId="77777777" w:rsidR="00103AD8" w:rsidRDefault="00103AD8">
      <w:pPr>
        <w:rPr>
          <w:rFonts w:ascii="Times New Roman" w:hAnsi="Times New Roman" w:cs="Times New Roman"/>
        </w:rPr>
      </w:pPr>
    </w:p>
    <w:p w14:paraId="33FD4E5A" w14:textId="78EA1972" w:rsidR="00103AD8" w:rsidRDefault="00CF4889" w:rsidP="004D5E7F">
      <w:pPr>
        <w:spacing w:line="480" w:lineRule="auto"/>
        <w:jc w:val="center"/>
        <w:rPr>
          <w:rFonts w:ascii="Times New Roman" w:hAnsi="Times New Roman" w:cs="Times New Roman"/>
          <w:b/>
        </w:rPr>
      </w:pPr>
      <w:r>
        <w:rPr>
          <w:rFonts w:ascii="Times New Roman" w:hAnsi="Times New Roman" w:cs="Times New Roman"/>
          <w:b/>
        </w:rPr>
        <w:t>Explaining the Outcomes of Economic Sanctions on Cuba, Nicaragua, and Iran</w:t>
      </w:r>
    </w:p>
    <w:p w14:paraId="502477D5" w14:textId="3E596813" w:rsidR="0079608D" w:rsidRDefault="004D5E7F" w:rsidP="004D5E7F">
      <w:pPr>
        <w:spacing w:line="480" w:lineRule="auto"/>
        <w:rPr>
          <w:rFonts w:ascii="Times New Roman" w:hAnsi="Times New Roman" w:cs="Times New Roman"/>
        </w:rPr>
      </w:pPr>
      <w:r>
        <w:rPr>
          <w:rFonts w:ascii="Times New Roman" w:hAnsi="Times New Roman" w:cs="Times New Roman"/>
        </w:rPr>
        <w:tab/>
      </w:r>
      <w:r w:rsidRPr="00601C6B">
        <w:rPr>
          <w:rFonts w:ascii="Times New Roman" w:hAnsi="Times New Roman" w:cs="Times New Roman"/>
        </w:rPr>
        <w:t>In his piece, “</w:t>
      </w:r>
      <w:r w:rsidRPr="00601C6B">
        <w:rPr>
          <w:rFonts w:ascii="Times New Roman" w:eastAsia="Times New Roman" w:hAnsi="Times New Roman" w:cs="Times New Roman"/>
        </w:rPr>
        <w:t>Criminalizing Consequences of Sanctions: Embargo Busting and Its Legacy,”</w:t>
      </w:r>
      <w:r>
        <w:rPr>
          <w:rFonts w:ascii="Times New Roman" w:eastAsia="Times New Roman" w:hAnsi="Times New Roman" w:cs="Times New Roman"/>
        </w:rPr>
        <w:t xml:space="preserve"> </w:t>
      </w:r>
      <w:r>
        <w:rPr>
          <w:rFonts w:ascii="Times New Roman" w:hAnsi="Times New Roman" w:cs="Times New Roman"/>
        </w:rPr>
        <w:t>Peter Andreas</w:t>
      </w:r>
      <w:r w:rsidRPr="00601C6B">
        <w:rPr>
          <w:rFonts w:ascii="Times New Roman" w:hAnsi="Times New Roman" w:cs="Times New Roman"/>
        </w:rPr>
        <w:t xml:space="preserve"> notes that the rise in the </w:t>
      </w:r>
      <w:r>
        <w:rPr>
          <w:rFonts w:ascii="Times New Roman" w:hAnsi="Times New Roman" w:cs="Times New Roman"/>
        </w:rPr>
        <w:t>u</w:t>
      </w:r>
      <w:r w:rsidRPr="00601C6B">
        <w:rPr>
          <w:rFonts w:ascii="Times New Roman" w:hAnsi="Times New Roman" w:cs="Times New Roman"/>
        </w:rPr>
        <w:t xml:space="preserve">se of economic sanctions in the years after the Cold War has fueled a debate about the effectiveness and morality </w:t>
      </w:r>
      <w:r w:rsidR="007917F1">
        <w:rPr>
          <w:rFonts w:ascii="Times New Roman" w:hAnsi="Times New Roman" w:cs="Times New Roman"/>
        </w:rPr>
        <w:t>of these types of sanctions</w:t>
      </w:r>
      <w:r w:rsidRPr="00601C6B">
        <w:rPr>
          <w:rFonts w:ascii="Times New Roman" w:hAnsi="Times New Roman" w:cs="Times New Roman"/>
        </w:rPr>
        <w:t>.</w:t>
      </w:r>
      <w:r w:rsidR="007917F1">
        <w:rPr>
          <w:rStyle w:val="FootnoteReference"/>
          <w:rFonts w:ascii="Times New Roman" w:hAnsi="Times New Roman" w:cs="Times New Roman"/>
        </w:rPr>
        <w:footnoteReference w:id="1"/>
      </w:r>
      <w:r>
        <w:rPr>
          <w:rFonts w:ascii="Times New Roman" w:hAnsi="Times New Roman" w:cs="Times New Roman"/>
        </w:rPr>
        <w:t xml:space="preserve"> The Unites States has been arguably the most consistent user and fervent proponent of economic sanctions in recent history, employing these measures in numerous cases to varying extents and to varying degrees of success. </w:t>
      </w:r>
      <w:r w:rsidR="00C66241">
        <w:rPr>
          <w:rFonts w:ascii="Times New Roman" w:hAnsi="Times New Roman" w:cs="Times New Roman"/>
        </w:rPr>
        <w:t>Perhaps most notably, the United State</w:t>
      </w:r>
      <w:r w:rsidR="00E14430">
        <w:rPr>
          <w:rFonts w:ascii="Times New Roman" w:hAnsi="Times New Roman" w:cs="Times New Roman"/>
        </w:rPr>
        <w:t xml:space="preserve">s applied economic sanctions on Cuba beginning in 1960, on Nicaragua between 1981 and 1990, and on Iran since 1979. </w:t>
      </w:r>
    </w:p>
    <w:p w14:paraId="428BC513" w14:textId="347C6594" w:rsidR="0079608D" w:rsidRDefault="0079608D" w:rsidP="004D5E7F">
      <w:pPr>
        <w:spacing w:line="480" w:lineRule="auto"/>
        <w:rPr>
          <w:rFonts w:ascii="Times New Roman" w:hAnsi="Times New Roman" w:cs="Times New Roman"/>
        </w:rPr>
      </w:pPr>
      <w:r>
        <w:rPr>
          <w:rFonts w:ascii="Times New Roman" w:hAnsi="Times New Roman" w:cs="Times New Roman"/>
        </w:rPr>
        <w:tab/>
        <w:t xml:space="preserve">This examination of these economic </w:t>
      </w:r>
      <w:r w:rsidR="003968C2">
        <w:rPr>
          <w:rFonts w:ascii="Times New Roman" w:hAnsi="Times New Roman" w:cs="Times New Roman"/>
        </w:rPr>
        <w:t>sanctions</w:t>
      </w:r>
      <w:r>
        <w:rPr>
          <w:rFonts w:ascii="Times New Roman" w:hAnsi="Times New Roman" w:cs="Times New Roman"/>
        </w:rPr>
        <w:t xml:space="preserve"> will use the three case studies and histories to attempt to isolate variables that might explain the success or failure of these </w:t>
      </w:r>
      <w:r w:rsidR="003968C2">
        <w:rPr>
          <w:rFonts w:ascii="Times New Roman" w:hAnsi="Times New Roman" w:cs="Times New Roman"/>
        </w:rPr>
        <w:t>iterations</w:t>
      </w:r>
      <w:r>
        <w:rPr>
          <w:rFonts w:ascii="Times New Roman" w:hAnsi="Times New Roman" w:cs="Times New Roman"/>
        </w:rPr>
        <w:t xml:space="preserve"> of American economic </w:t>
      </w:r>
      <w:r w:rsidR="003968C2">
        <w:rPr>
          <w:rFonts w:ascii="Times New Roman" w:hAnsi="Times New Roman" w:cs="Times New Roman"/>
        </w:rPr>
        <w:t>foreign</w:t>
      </w:r>
      <w:r>
        <w:rPr>
          <w:rFonts w:ascii="Times New Roman" w:hAnsi="Times New Roman" w:cs="Times New Roman"/>
        </w:rPr>
        <w:t xml:space="preserve"> policy. There has been much attention given in the literature on these cases to examining </w:t>
      </w:r>
      <w:r w:rsidR="003968C2">
        <w:rPr>
          <w:rFonts w:ascii="Times New Roman" w:hAnsi="Times New Roman" w:cs="Times New Roman"/>
        </w:rPr>
        <w:t>mitigating</w:t>
      </w:r>
      <w:r>
        <w:rPr>
          <w:rFonts w:ascii="Times New Roman" w:hAnsi="Times New Roman" w:cs="Times New Roman"/>
        </w:rPr>
        <w:t xml:space="preserve"> and explanatory factors that might </w:t>
      </w:r>
      <w:r w:rsidR="003968C2">
        <w:rPr>
          <w:rFonts w:ascii="Times New Roman" w:hAnsi="Times New Roman" w:cs="Times New Roman"/>
        </w:rPr>
        <w:t>contribute</w:t>
      </w:r>
      <w:r>
        <w:rPr>
          <w:rFonts w:ascii="Times New Roman" w:hAnsi="Times New Roman" w:cs="Times New Roman"/>
        </w:rPr>
        <w:t xml:space="preserve"> to success or failure in each case as well as to </w:t>
      </w:r>
      <w:r w:rsidR="003968C2">
        <w:rPr>
          <w:rFonts w:ascii="Times New Roman" w:hAnsi="Times New Roman" w:cs="Times New Roman"/>
        </w:rPr>
        <w:t>overarching</w:t>
      </w:r>
      <w:r>
        <w:rPr>
          <w:rFonts w:ascii="Times New Roman" w:hAnsi="Times New Roman" w:cs="Times New Roman"/>
        </w:rPr>
        <w:t xml:space="preserve"> trends and to the general history of economic </w:t>
      </w:r>
      <w:r w:rsidR="003968C2">
        <w:rPr>
          <w:rFonts w:ascii="Times New Roman" w:hAnsi="Times New Roman" w:cs="Times New Roman"/>
        </w:rPr>
        <w:t>sanctions</w:t>
      </w:r>
      <w:r>
        <w:rPr>
          <w:rFonts w:ascii="Times New Roman" w:hAnsi="Times New Roman" w:cs="Times New Roman"/>
        </w:rPr>
        <w:t xml:space="preserve"> as effective or ineffective policy tools. Yet there is too little examination and comparison of individual cases with the goal of extracting </w:t>
      </w:r>
      <w:r w:rsidR="003968C2">
        <w:rPr>
          <w:rFonts w:ascii="Times New Roman" w:hAnsi="Times New Roman" w:cs="Times New Roman"/>
        </w:rPr>
        <w:t>variables</w:t>
      </w:r>
      <w:r>
        <w:rPr>
          <w:rFonts w:ascii="Times New Roman" w:hAnsi="Times New Roman" w:cs="Times New Roman"/>
        </w:rPr>
        <w:t xml:space="preserve"> that might predict or explain the outcomes of each case. The cases of Cuba, Nicaragua, and Iran all follow similar patterns. There are stated </w:t>
      </w:r>
      <w:r w:rsidR="003968C2">
        <w:rPr>
          <w:rFonts w:ascii="Times New Roman" w:hAnsi="Times New Roman" w:cs="Times New Roman"/>
        </w:rPr>
        <w:t>policy</w:t>
      </w:r>
      <w:r>
        <w:rPr>
          <w:rFonts w:ascii="Times New Roman" w:hAnsi="Times New Roman" w:cs="Times New Roman"/>
        </w:rPr>
        <w:t xml:space="preserve"> goals put forth to justify the </w:t>
      </w:r>
      <w:r w:rsidR="003968C2">
        <w:rPr>
          <w:rFonts w:ascii="Times New Roman" w:hAnsi="Times New Roman" w:cs="Times New Roman"/>
        </w:rPr>
        <w:t>sanctions</w:t>
      </w:r>
      <w:r>
        <w:rPr>
          <w:rFonts w:ascii="Times New Roman" w:hAnsi="Times New Roman" w:cs="Times New Roman"/>
        </w:rPr>
        <w:t xml:space="preserve">. The international community will choose to </w:t>
      </w:r>
      <w:r w:rsidR="003968C2">
        <w:rPr>
          <w:rFonts w:ascii="Times New Roman" w:hAnsi="Times New Roman" w:cs="Times New Roman"/>
        </w:rPr>
        <w:t>support</w:t>
      </w:r>
      <w:r>
        <w:rPr>
          <w:rFonts w:ascii="Times New Roman" w:hAnsi="Times New Roman" w:cs="Times New Roman"/>
        </w:rPr>
        <w:t xml:space="preserve"> these sanctions </w:t>
      </w:r>
      <w:r>
        <w:rPr>
          <w:rFonts w:ascii="Times New Roman" w:hAnsi="Times New Roman" w:cs="Times New Roman"/>
        </w:rPr>
        <w:lastRenderedPageBreak/>
        <w:t xml:space="preserve">and join in or to abstain. Then, the </w:t>
      </w:r>
      <w:r w:rsidR="003968C2">
        <w:rPr>
          <w:rFonts w:ascii="Times New Roman" w:hAnsi="Times New Roman" w:cs="Times New Roman"/>
        </w:rPr>
        <w:t>sanctions</w:t>
      </w:r>
      <w:r>
        <w:rPr>
          <w:rFonts w:ascii="Times New Roman" w:hAnsi="Times New Roman" w:cs="Times New Roman"/>
        </w:rPr>
        <w:t xml:space="preserve"> exert a certain amount of pressure or harm on the economy. After a period of time he sanctions will </w:t>
      </w:r>
      <w:r w:rsidR="003968C2">
        <w:rPr>
          <w:rFonts w:ascii="Times New Roman" w:hAnsi="Times New Roman" w:cs="Times New Roman"/>
        </w:rPr>
        <w:t>successfully</w:t>
      </w:r>
      <w:r>
        <w:rPr>
          <w:rFonts w:ascii="Times New Roman" w:hAnsi="Times New Roman" w:cs="Times New Roman"/>
        </w:rPr>
        <w:t xml:space="preserve"> bring about the intended policy change on the part of the recipient state or the sanctions will fail to produce this change. This paper will follow each case along </w:t>
      </w:r>
      <w:r w:rsidR="003968C2">
        <w:rPr>
          <w:rFonts w:ascii="Times New Roman" w:hAnsi="Times New Roman" w:cs="Times New Roman"/>
        </w:rPr>
        <w:t>these</w:t>
      </w:r>
      <w:r>
        <w:rPr>
          <w:rFonts w:ascii="Times New Roman" w:hAnsi="Times New Roman" w:cs="Times New Roman"/>
        </w:rPr>
        <w:t xml:space="preserve"> </w:t>
      </w:r>
      <w:r w:rsidR="003968C2">
        <w:rPr>
          <w:rFonts w:ascii="Times New Roman" w:hAnsi="Times New Roman" w:cs="Times New Roman"/>
        </w:rPr>
        <w:t>historical</w:t>
      </w:r>
      <w:r>
        <w:rPr>
          <w:rFonts w:ascii="Times New Roman" w:hAnsi="Times New Roman" w:cs="Times New Roman"/>
        </w:rPr>
        <w:t xml:space="preserve"> lines, but it will also track four variables across these cases and attempt to </w:t>
      </w:r>
      <w:r w:rsidR="003968C2">
        <w:rPr>
          <w:rFonts w:ascii="Times New Roman" w:hAnsi="Times New Roman" w:cs="Times New Roman"/>
        </w:rPr>
        <w:t>identify</w:t>
      </w:r>
      <w:r>
        <w:rPr>
          <w:rFonts w:ascii="Times New Roman" w:hAnsi="Times New Roman" w:cs="Times New Roman"/>
        </w:rPr>
        <w:t xml:space="preserve"> which of these variables might predict successor variable. These </w:t>
      </w:r>
      <w:r w:rsidR="003968C2">
        <w:rPr>
          <w:rFonts w:ascii="Times New Roman" w:hAnsi="Times New Roman" w:cs="Times New Roman"/>
        </w:rPr>
        <w:t>variables</w:t>
      </w:r>
      <w:r>
        <w:rPr>
          <w:rFonts w:ascii="Times New Roman" w:hAnsi="Times New Roman" w:cs="Times New Roman"/>
        </w:rPr>
        <w:t xml:space="preserve"> are </w:t>
      </w:r>
      <w:r w:rsidR="003968C2">
        <w:rPr>
          <w:rFonts w:ascii="Times New Roman" w:hAnsi="Times New Roman" w:cs="Times New Roman"/>
        </w:rPr>
        <w:t>the stated goals of the economic sanctions,</w:t>
      </w:r>
      <w:r>
        <w:rPr>
          <w:rFonts w:ascii="Times New Roman" w:hAnsi="Times New Roman" w:cs="Times New Roman"/>
        </w:rPr>
        <w:t xml:space="preserve"> regime vulnerability, presence or absence of international support, </w:t>
      </w:r>
      <w:r w:rsidR="003968C2">
        <w:rPr>
          <w:rFonts w:ascii="Times New Roman" w:hAnsi="Times New Roman" w:cs="Times New Roman"/>
        </w:rPr>
        <w:t xml:space="preserve">and </w:t>
      </w:r>
      <w:r>
        <w:rPr>
          <w:rFonts w:ascii="Times New Roman" w:hAnsi="Times New Roman" w:cs="Times New Roman"/>
        </w:rPr>
        <w:t>the degree of economic suffering susta</w:t>
      </w:r>
      <w:r w:rsidR="003968C2">
        <w:rPr>
          <w:rFonts w:ascii="Times New Roman" w:hAnsi="Times New Roman" w:cs="Times New Roman"/>
        </w:rPr>
        <w:t>ined by the target economy. By studying the application of economic sanctions in these cases, it is hypothesized that some of these variables will prove to have little bearing on the outcome of the use economic sanctions but that one or two will consistently correlate with success or failure. Specifically, regime vulnerability is likely to predict success or failure, while international support might be unlikely to correlate strongly with the outcomes of sanctions.</w:t>
      </w:r>
    </w:p>
    <w:p w14:paraId="0BB45EE5" w14:textId="6DC97CC5" w:rsidR="00381D0F" w:rsidRDefault="0093625B" w:rsidP="004D5E7F">
      <w:pPr>
        <w:spacing w:line="480" w:lineRule="auto"/>
        <w:rPr>
          <w:rFonts w:ascii="Times New Roman" w:hAnsi="Times New Roman" w:cs="Times New Roman"/>
        </w:rPr>
      </w:pPr>
      <w:r>
        <w:rPr>
          <w:rFonts w:ascii="Times New Roman" w:hAnsi="Times New Roman" w:cs="Times New Roman"/>
        </w:rPr>
        <w:tab/>
      </w:r>
      <w:r w:rsidR="00E24BE6">
        <w:rPr>
          <w:rFonts w:ascii="Times New Roman" w:hAnsi="Times New Roman" w:cs="Times New Roman"/>
        </w:rPr>
        <w:t xml:space="preserve">In order to understand the body of literature on this subject, it is important to </w:t>
      </w:r>
      <w:r w:rsidR="00C0234E">
        <w:rPr>
          <w:rFonts w:ascii="Times New Roman" w:hAnsi="Times New Roman" w:cs="Times New Roman"/>
        </w:rPr>
        <w:t>have a grasp of the meaning and implications of the term “economic sanctions” as well as the general history of each case</w:t>
      </w:r>
      <w:r w:rsidR="00E24BE6">
        <w:rPr>
          <w:rFonts w:ascii="Times New Roman" w:hAnsi="Times New Roman" w:cs="Times New Roman"/>
        </w:rPr>
        <w:t xml:space="preserve">. Hufbauer, </w:t>
      </w:r>
      <w:r w:rsidR="00C95D71">
        <w:rPr>
          <w:rFonts w:ascii="Times New Roman" w:hAnsi="Times New Roman" w:cs="Times New Roman"/>
        </w:rPr>
        <w:t xml:space="preserve">Clyde, </w:t>
      </w:r>
      <w:r w:rsidR="00E24BE6">
        <w:rPr>
          <w:rFonts w:ascii="Times New Roman" w:hAnsi="Times New Roman" w:cs="Times New Roman"/>
        </w:rPr>
        <w:t xml:space="preserve">Schott, and Elliot </w:t>
      </w:r>
      <w:r w:rsidR="00C0234E">
        <w:rPr>
          <w:rFonts w:ascii="Times New Roman" w:hAnsi="Times New Roman" w:cs="Times New Roman"/>
        </w:rPr>
        <w:t xml:space="preserve">have provided the widely accepted and working definition of the term, stating that economic </w:t>
      </w:r>
      <w:r w:rsidR="00604D72">
        <w:rPr>
          <w:rFonts w:ascii="Times New Roman" w:hAnsi="Times New Roman" w:cs="Times New Roman"/>
        </w:rPr>
        <w:t>sanction</w:t>
      </w:r>
      <w:r w:rsidR="00C0234E">
        <w:rPr>
          <w:rFonts w:ascii="Times New Roman" w:hAnsi="Times New Roman" w:cs="Times New Roman"/>
        </w:rPr>
        <w:t xml:space="preserve">s should be viewed as </w:t>
      </w:r>
      <w:r w:rsidR="00E24BE6">
        <w:rPr>
          <w:rFonts w:ascii="Times New Roman" w:hAnsi="Times New Roman" w:cs="Times New Roman"/>
        </w:rPr>
        <w:t xml:space="preserve"> “the deliberate, government-inspired, withdrawal, or threat of withdrawal, of customary trade or </w:t>
      </w:r>
      <w:r w:rsidR="00604D72">
        <w:rPr>
          <w:rFonts w:ascii="Times New Roman" w:hAnsi="Times New Roman" w:cs="Times New Roman"/>
        </w:rPr>
        <w:t>financial</w:t>
      </w:r>
      <w:r w:rsidR="00E24BE6">
        <w:rPr>
          <w:rFonts w:ascii="Times New Roman" w:hAnsi="Times New Roman" w:cs="Times New Roman"/>
        </w:rPr>
        <w:t xml:space="preserve"> relations.”</w:t>
      </w:r>
      <w:r w:rsidR="00E24BE6">
        <w:rPr>
          <w:rStyle w:val="FootnoteReference"/>
          <w:rFonts w:ascii="Times New Roman" w:hAnsi="Times New Roman" w:cs="Times New Roman"/>
        </w:rPr>
        <w:footnoteReference w:id="2"/>
      </w:r>
      <w:r w:rsidR="00E24BE6">
        <w:rPr>
          <w:rFonts w:ascii="Times New Roman" w:hAnsi="Times New Roman" w:cs="Times New Roman"/>
        </w:rPr>
        <w:t xml:space="preserve"> These authors also outline a framework for </w:t>
      </w:r>
      <w:r w:rsidR="00604D72">
        <w:rPr>
          <w:rFonts w:ascii="Times New Roman" w:hAnsi="Times New Roman" w:cs="Times New Roman"/>
        </w:rPr>
        <w:t>outlining</w:t>
      </w:r>
      <w:r w:rsidR="00E24BE6">
        <w:rPr>
          <w:rFonts w:ascii="Times New Roman" w:hAnsi="Times New Roman" w:cs="Times New Roman"/>
        </w:rPr>
        <w:t xml:space="preserve"> the purpose of these sanctions, </w:t>
      </w:r>
      <w:r w:rsidR="00604D72">
        <w:rPr>
          <w:rFonts w:ascii="Times New Roman" w:hAnsi="Times New Roman" w:cs="Times New Roman"/>
        </w:rPr>
        <w:t>arguing</w:t>
      </w:r>
      <w:r w:rsidR="00E24BE6">
        <w:rPr>
          <w:rFonts w:ascii="Times New Roman" w:hAnsi="Times New Roman" w:cs="Times New Roman"/>
        </w:rPr>
        <w:t xml:space="preserve"> that sanctions are meant to achieve foreign policy goals, defined specifically as “changes expressly and purportedly sought by the sender state in the political behavior of the target state.”</w:t>
      </w:r>
      <w:r w:rsidR="000E7BE3">
        <w:rPr>
          <w:rStyle w:val="FootnoteReference"/>
          <w:rFonts w:ascii="Times New Roman" w:hAnsi="Times New Roman" w:cs="Times New Roman"/>
        </w:rPr>
        <w:footnoteReference w:id="3"/>
      </w:r>
      <w:r w:rsidR="00B863BE">
        <w:rPr>
          <w:rFonts w:ascii="Times New Roman" w:hAnsi="Times New Roman" w:cs="Times New Roman"/>
        </w:rPr>
        <w:t xml:space="preserve"> </w:t>
      </w:r>
      <w:r w:rsidR="00C0234E">
        <w:rPr>
          <w:rFonts w:ascii="Times New Roman" w:hAnsi="Times New Roman" w:cs="Times New Roman"/>
        </w:rPr>
        <w:t>This qualification is vital to the investigation of economic sanctions, as it is a reminder that these sanctions are implemented, in theory, in order to bring about a change</w:t>
      </w:r>
      <w:r w:rsidR="001B568C">
        <w:rPr>
          <w:rFonts w:ascii="Times New Roman" w:hAnsi="Times New Roman" w:cs="Times New Roman"/>
        </w:rPr>
        <w:t xml:space="preserve"> in the policy of the recipient</w:t>
      </w:r>
      <w:r w:rsidR="00C0234E">
        <w:rPr>
          <w:rFonts w:ascii="Times New Roman" w:hAnsi="Times New Roman" w:cs="Times New Roman"/>
        </w:rPr>
        <w:t xml:space="preserve"> of the sanctions. </w:t>
      </w:r>
      <w:r w:rsidR="005C6BA5">
        <w:rPr>
          <w:rFonts w:ascii="Times New Roman" w:hAnsi="Times New Roman" w:cs="Times New Roman"/>
        </w:rPr>
        <w:t xml:space="preserve"> </w:t>
      </w:r>
    </w:p>
    <w:p w14:paraId="29E72D2B" w14:textId="77777777" w:rsidR="00E90EDB" w:rsidRDefault="0043126F" w:rsidP="0043126F">
      <w:pPr>
        <w:spacing w:line="480" w:lineRule="auto"/>
        <w:rPr>
          <w:rFonts w:ascii="Times New Roman" w:hAnsi="Times New Roman" w:cs="Times New Roman"/>
        </w:rPr>
      </w:pPr>
      <w:r>
        <w:rPr>
          <w:rFonts w:ascii="Times New Roman" w:hAnsi="Times New Roman" w:cs="Times New Roman"/>
        </w:rPr>
        <w:tab/>
        <w:t>There is a great deal of theoretical literature on the subject of economic sanctions that is simultaneously dubious of their true intentions and extremely pessimistic about their efficacy and potential for producing a change in policy on the part of the target nation. According to Wagner, the low rate of success of economic sanctions as a</w:t>
      </w:r>
      <w:r w:rsidR="00263544">
        <w:rPr>
          <w:rFonts w:ascii="Times New Roman" w:hAnsi="Times New Roman" w:cs="Times New Roman"/>
        </w:rPr>
        <w:t xml:space="preserve"> tool for coercing policy change</w:t>
      </w:r>
      <w:r>
        <w:rPr>
          <w:rFonts w:ascii="Times New Roman" w:hAnsi="Times New Roman" w:cs="Times New Roman"/>
        </w:rPr>
        <w:t xml:space="preserve"> is counterintuitive and surprising, as it seems that the more economically powerful state, the one applying</w:t>
      </w:r>
      <w:r w:rsidR="00263544">
        <w:rPr>
          <w:rFonts w:ascii="Times New Roman" w:hAnsi="Times New Roman" w:cs="Times New Roman"/>
        </w:rPr>
        <w:t xml:space="preserve"> the sanctions</w:t>
      </w:r>
      <w:r>
        <w:rPr>
          <w:rFonts w:ascii="Times New Roman" w:hAnsi="Times New Roman" w:cs="Times New Roman"/>
        </w:rPr>
        <w:t>, will be less affected by any stoppage in trade and will thus have the greater bargaining power in the transaction.</w:t>
      </w:r>
      <w:r>
        <w:rPr>
          <w:rStyle w:val="FootnoteReference"/>
          <w:rFonts w:ascii="Times New Roman" w:hAnsi="Times New Roman" w:cs="Times New Roman"/>
        </w:rPr>
        <w:footnoteReference w:id="4"/>
      </w:r>
      <w:r>
        <w:rPr>
          <w:rFonts w:ascii="Times New Roman" w:hAnsi="Times New Roman" w:cs="Times New Roman"/>
        </w:rPr>
        <w:t xml:space="preserve"> Yet, as Wagner writes, “</w:t>
      </w:r>
      <w:r w:rsidRPr="0043126F">
        <w:rPr>
          <w:rFonts w:ascii="Times New Roman" w:hAnsi="Times New Roman" w:cs="Times New Roman"/>
        </w:rPr>
        <w:t>The literature on economic sanctions, however, is almost unanimous in reporting that sanctions imposed for this purpose do not work</w:t>
      </w:r>
      <w:r>
        <w:rPr>
          <w:rFonts w:ascii="Times New Roman" w:hAnsi="Times New Roman" w:cs="Times New Roman"/>
        </w:rPr>
        <w:t>.”</w:t>
      </w:r>
      <w:r>
        <w:rPr>
          <w:rStyle w:val="FootnoteReference"/>
          <w:rFonts w:ascii="Times New Roman" w:hAnsi="Times New Roman" w:cs="Times New Roman"/>
        </w:rPr>
        <w:footnoteReference w:id="5"/>
      </w:r>
      <w:r>
        <w:rPr>
          <w:rFonts w:ascii="Times New Roman" w:hAnsi="Times New Roman" w:cs="Times New Roman"/>
        </w:rPr>
        <w:t xml:space="preserve"> Wagner credits this trend of failure to factors that include a greater resolve on the behalf of the target state to resist sanctions than the sanctioning state has to continue with them. In other cases, he argues that acceptance of the terms of the ceasing of the sanctions may prove more politically or economically costly than the sanctions themselves.</w:t>
      </w:r>
      <w:r>
        <w:rPr>
          <w:rStyle w:val="FootnoteReference"/>
          <w:rFonts w:ascii="Times New Roman" w:hAnsi="Times New Roman" w:cs="Times New Roman"/>
        </w:rPr>
        <w:footnoteReference w:id="6"/>
      </w:r>
      <w:r>
        <w:rPr>
          <w:rFonts w:ascii="Times New Roman" w:hAnsi="Times New Roman" w:cs="Times New Roman"/>
        </w:rPr>
        <w:t xml:space="preserve"> </w:t>
      </w:r>
    </w:p>
    <w:p w14:paraId="742652BA" w14:textId="77777777" w:rsidR="00E90EDB" w:rsidRDefault="0043126F" w:rsidP="00E90EDB">
      <w:pPr>
        <w:spacing w:line="480" w:lineRule="auto"/>
        <w:ind w:firstLine="720"/>
        <w:rPr>
          <w:rFonts w:ascii="Times New Roman" w:hAnsi="Times New Roman" w:cs="Times New Roman"/>
        </w:rPr>
      </w:pPr>
      <w:r>
        <w:rPr>
          <w:rFonts w:ascii="Times New Roman" w:hAnsi="Times New Roman" w:cs="Times New Roman"/>
        </w:rPr>
        <w:t xml:space="preserve">However, both of these hypotheses are highly theoretical and lack much grounding in case evidence, Additionally, there exist other theories that aim to explain the seemingly </w:t>
      </w:r>
      <w:r w:rsidR="0009106B">
        <w:rPr>
          <w:rFonts w:ascii="Times New Roman" w:hAnsi="Times New Roman" w:cs="Times New Roman"/>
        </w:rPr>
        <w:t>surprisingly</w:t>
      </w:r>
      <w:r>
        <w:rPr>
          <w:rFonts w:ascii="Times New Roman" w:hAnsi="Times New Roman" w:cs="Times New Roman"/>
        </w:rPr>
        <w:t xml:space="preserve"> common failures of </w:t>
      </w:r>
      <w:r w:rsidR="0009106B">
        <w:rPr>
          <w:rFonts w:ascii="Times New Roman" w:hAnsi="Times New Roman" w:cs="Times New Roman"/>
        </w:rPr>
        <w:t>economic</w:t>
      </w:r>
      <w:r>
        <w:rPr>
          <w:rFonts w:ascii="Times New Roman" w:hAnsi="Times New Roman" w:cs="Times New Roman"/>
        </w:rPr>
        <w:t xml:space="preserve"> </w:t>
      </w:r>
      <w:r w:rsidR="0009106B">
        <w:rPr>
          <w:rFonts w:ascii="Times New Roman" w:hAnsi="Times New Roman" w:cs="Times New Roman"/>
        </w:rPr>
        <w:t>sanctions</w:t>
      </w:r>
      <w:r>
        <w:rPr>
          <w:rFonts w:ascii="Times New Roman" w:hAnsi="Times New Roman" w:cs="Times New Roman"/>
        </w:rPr>
        <w:t xml:space="preserve"> to achieve their policy goals. Kaempfer and Lowenberg </w:t>
      </w:r>
      <w:r w:rsidR="00620B6E">
        <w:rPr>
          <w:rFonts w:ascii="Times New Roman" w:hAnsi="Times New Roman" w:cs="Times New Roman"/>
        </w:rPr>
        <w:t xml:space="preserve">create two hypotheses that are similar to that of Wagner in that they rely to a high degree on theory that may or may not be supported by </w:t>
      </w:r>
      <w:r w:rsidR="0009106B">
        <w:rPr>
          <w:rFonts w:ascii="Times New Roman" w:hAnsi="Times New Roman" w:cs="Times New Roman"/>
        </w:rPr>
        <w:t>evidence</w:t>
      </w:r>
      <w:r w:rsidR="00620B6E">
        <w:rPr>
          <w:rFonts w:ascii="Times New Roman" w:hAnsi="Times New Roman" w:cs="Times New Roman"/>
        </w:rPr>
        <w:t xml:space="preserve"> on a </w:t>
      </w:r>
      <w:r w:rsidR="0009106B">
        <w:rPr>
          <w:rFonts w:ascii="Times New Roman" w:hAnsi="Times New Roman" w:cs="Times New Roman"/>
        </w:rPr>
        <w:t>case-by-case</w:t>
      </w:r>
      <w:r w:rsidR="00620B6E">
        <w:rPr>
          <w:rFonts w:ascii="Times New Roman" w:hAnsi="Times New Roman" w:cs="Times New Roman"/>
        </w:rPr>
        <w:t xml:space="preserve"> basis. They argue that sanctions sometimes fail because they are tailored to forward the </w:t>
      </w:r>
      <w:r w:rsidR="0009106B">
        <w:rPr>
          <w:rFonts w:ascii="Times New Roman" w:hAnsi="Times New Roman" w:cs="Times New Roman"/>
        </w:rPr>
        <w:t>interest</w:t>
      </w:r>
      <w:r w:rsidR="00620B6E">
        <w:rPr>
          <w:rFonts w:ascii="Times New Roman" w:hAnsi="Times New Roman" w:cs="Times New Roman"/>
        </w:rPr>
        <w:t xml:space="preserve"> of certain </w:t>
      </w:r>
      <w:r w:rsidR="0009106B">
        <w:rPr>
          <w:rFonts w:ascii="Times New Roman" w:hAnsi="Times New Roman" w:cs="Times New Roman"/>
        </w:rPr>
        <w:t>elite</w:t>
      </w:r>
      <w:r w:rsidR="00620B6E">
        <w:rPr>
          <w:rFonts w:ascii="Times New Roman" w:hAnsi="Times New Roman" w:cs="Times New Roman"/>
        </w:rPr>
        <w:t xml:space="preserve"> groups </w:t>
      </w:r>
      <w:r w:rsidR="0009106B">
        <w:rPr>
          <w:rFonts w:ascii="Times New Roman" w:hAnsi="Times New Roman" w:cs="Times New Roman"/>
        </w:rPr>
        <w:t>within</w:t>
      </w:r>
      <w:r w:rsidR="00620B6E">
        <w:rPr>
          <w:rFonts w:ascii="Times New Roman" w:hAnsi="Times New Roman" w:cs="Times New Roman"/>
        </w:rPr>
        <w:t xml:space="preserve"> target </w:t>
      </w:r>
      <w:r w:rsidR="0009106B">
        <w:rPr>
          <w:rFonts w:ascii="Times New Roman" w:hAnsi="Times New Roman" w:cs="Times New Roman"/>
        </w:rPr>
        <w:t>countries</w:t>
      </w:r>
      <w:r w:rsidR="00620B6E">
        <w:rPr>
          <w:rFonts w:ascii="Times New Roman" w:hAnsi="Times New Roman" w:cs="Times New Roman"/>
        </w:rPr>
        <w:t xml:space="preserve"> in that these groups might </w:t>
      </w:r>
      <w:r w:rsidR="0009106B">
        <w:rPr>
          <w:rFonts w:ascii="Times New Roman" w:hAnsi="Times New Roman" w:cs="Times New Roman"/>
        </w:rPr>
        <w:t>receive</w:t>
      </w:r>
      <w:r w:rsidR="00620B6E">
        <w:rPr>
          <w:rFonts w:ascii="Times New Roman" w:hAnsi="Times New Roman" w:cs="Times New Roman"/>
        </w:rPr>
        <w:t xml:space="preserve"> economic benefit from certain changes in trade patters or political benefit by opposing the application of sanctions by a </w:t>
      </w:r>
      <w:r w:rsidR="0009106B">
        <w:rPr>
          <w:rFonts w:ascii="Times New Roman" w:hAnsi="Times New Roman" w:cs="Times New Roman"/>
        </w:rPr>
        <w:t>foreign</w:t>
      </w:r>
      <w:r w:rsidR="00620B6E">
        <w:rPr>
          <w:rFonts w:ascii="Times New Roman" w:hAnsi="Times New Roman" w:cs="Times New Roman"/>
        </w:rPr>
        <w:t xml:space="preserve"> nation. </w:t>
      </w:r>
      <w:r w:rsidR="00620B6E">
        <w:rPr>
          <w:rStyle w:val="FootnoteReference"/>
          <w:rFonts w:ascii="Times New Roman" w:hAnsi="Times New Roman" w:cs="Times New Roman"/>
        </w:rPr>
        <w:footnoteReference w:id="7"/>
      </w:r>
      <w:r w:rsidR="00620B6E">
        <w:rPr>
          <w:rFonts w:ascii="Times New Roman" w:hAnsi="Times New Roman" w:cs="Times New Roman"/>
        </w:rPr>
        <w:t xml:space="preserve"> They also posit that sanctions are sometimes designed to fail: “…sanctions which are very costly to the sanctioning country are unlikely to succeed, </w:t>
      </w:r>
      <w:r w:rsidR="0009106B">
        <w:rPr>
          <w:rFonts w:ascii="Times New Roman" w:hAnsi="Times New Roman" w:cs="Times New Roman"/>
        </w:rPr>
        <w:t>precisely</w:t>
      </w:r>
      <w:r w:rsidR="00620B6E">
        <w:rPr>
          <w:rFonts w:ascii="Times New Roman" w:hAnsi="Times New Roman" w:cs="Times New Roman"/>
        </w:rPr>
        <w:t xml:space="preserve"> because, according to our analysis, such sanctions are often </w:t>
      </w:r>
      <w:r w:rsidR="0009106B">
        <w:rPr>
          <w:rFonts w:ascii="Times New Roman" w:hAnsi="Times New Roman" w:cs="Times New Roman"/>
        </w:rPr>
        <w:t>designed</w:t>
      </w:r>
      <w:r w:rsidR="00620B6E">
        <w:rPr>
          <w:rFonts w:ascii="Times New Roman" w:hAnsi="Times New Roman" w:cs="Times New Roman"/>
        </w:rPr>
        <w:t xml:space="preserve"> deliberately to be </w:t>
      </w:r>
      <w:r w:rsidR="0009106B">
        <w:rPr>
          <w:rFonts w:ascii="Times New Roman" w:hAnsi="Times New Roman" w:cs="Times New Roman"/>
        </w:rPr>
        <w:t>ineffectual</w:t>
      </w:r>
      <w:r w:rsidR="00620B6E">
        <w:rPr>
          <w:rFonts w:ascii="Times New Roman" w:hAnsi="Times New Roman" w:cs="Times New Roman"/>
        </w:rPr>
        <w:t>.”</w:t>
      </w:r>
      <w:r w:rsidR="00620B6E">
        <w:rPr>
          <w:rStyle w:val="FootnoteReference"/>
          <w:rFonts w:ascii="Times New Roman" w:hAnsi="Times New Roman" w:cs="Times New Roman"/>
        </w:rPr>
        <w:footnoteReference w:id="8"/>
      </w:r>
      <w:r w:rsidR="00620B6E">
        <w:rPr>
          <w:rFonts w:ascii="Times New Roman" w:hAnsi="Times New Roman" w:cs="Times New Roman"/>
        </w:rPr>
        <w:t xml:space="preserve"> These two theories rely heavily on </w:t>
      </w:r>
      <w:r w:rsidR="0009106B">
        <w:rPr>
          <w:rFonts w:ascii="Times New Roman" w:hAnsi="Times New Roman" w:cs="Times New Roman"/>
        </w:rPr>
        <w:t>mathematical</w:t>
      </w:r>
      <w:r w:rsidR="00620B6E">
        <w:rPr>
          <w:rFonts w:ascii="Times New Roman" w:hAnsi="Times New Roman" w:cs="Times New Roman"/>
        </w:rPr>
        <w:t xml:space="preserve"> </w:t>
      </w:r>
      <w:r w:rsidR="0009106B">
        <w:rPr>
          <w:rFonts w:ascii="Times New Roman" w:hAnsi="Times New Roman" w:cs="Times New Roman"/>
        </w:rPr>
        <w:t>proofs</w:t>
      </w:r>
      <w:r w:rsidR="00620B6E">
        <w:rPr>
          <w:rFonts w:ascii="Times New Roman" w:hAnsi="Times New Roman" w:cs="Times New Roman"/>
        </w:rPr>
        <w:t xml:space="preserve"> and </w:t>
      </w:r>
      <w:r w:rsidR="0009106B">
        <w:rPr>
          <w:rFonts w:ascii="Times New Roman" w:hAnsi="Times New Roman" w:cs="Times New Roman"/>
        </w:rPr>
        <w:t>qualitative</w:t>
      </w:r>
      <w:r w:rsidR="00620B6E">
        <w:rPr>
          <w:rFonts w:ascii="Times New Roman" w:hAnsi="Times New Roman" w:cs="Times New Roman"/>
        </w:rPr>
        <w:t xml:space="preserve"> theory rather than on concrete case evidence to support themselves, furthering the point </w:t>
      </w:r>
      <w:r w:rsidR="0009106B">
        <w:rPr>
          <w:rFonts w:ascii="Times New Roman" w:hAnsi="Times New Roman" w:cs="Times New Roman"/>
        </w:rPr>
        <w:t>that</w:t>
      </w:r>
      <w:r w:rsidR="00620B6E">
        <w:rPr>
          <w:rFonts w:ascii="Times New Roman" w:hAnsi="Times New Roman" w:cs="Times New Roman"/>
        </w:rPr>
        <w:t xml:space="preserve"> much of the literature on the efficacy of economic sanctions is highly </w:t>
      </w:r>
      <w:r w:rsidR="0009106B">
        <w:rPr>
          <w:rFonts w:ascii="Times New Roman" w:hAnsi="Times New Roman" w:cs="Times New Roman"/>
        </w:rPr>
        <w:t>theoretical</w:t>
      </w:r>
      <w:r w:rsidR="00620B6E">
        <w:rPr>
          <w:rFonts w:ascii="Times New Roman" w:hAnsi="Times New Roman" w:cs="Times New Roman"/>
        </w:rPr>
        <w:t>.</w:t>
      </w:r>
    </w:p>
    <w:p w14:paraId="2DAFA9EE" w14:textId="2F4FA219" w:rsidR="0043126F" w:rsidRDefault="00620B6E" w:rsidP="00E90EDB">
      <w:pPr>
        <w:spacing w:line="480" w:lineRule="auto"/>
        <w:ind w:firstLine="720"/>
        <w:rPr>
          <w:rFonts w:ascii="Times New Roman" w:hAnsi="Times New Roman" w:cs="Times New Roman"/>
        </w:rPr>
      </w:pPr>
      <w:r>
        <w:rPr>
          <w:rFonts w:ascii="Times New Roman" w:hAnsi="Times New Roman" w:cs="Times New Roman"/>
        </w:rPr>
        <w:t xml:space="preserve"> Furthermore, </w:t>
      </w:r>
      <w:r w:rsidR="0009106B">
        <w:rPr>
          <w:rFonts w:ascii="Times New Roman" w:hAnsi="Times New Roman" w:cs="Times New Roman"/>
        </w:rPr>
        <w:t>papers</w:t>
      </w:r>
      <w:r>
        <w:rPr>
          <w:rFonts w:ascii="Times New Roman" w:hAnsi="Times New Roman" w:cs="Times New Roman"/>
        </w:rPr>
        <w:t xml:space="preserve"> such as these tend to focus more on </w:t>
      </w:r>
      <w:r w:rsidR="0009106B">
        <w:rPr>
          <w:rFonts w:ascii="Times New Roman" w:hAnsi="Times New Roman" w:cs="Times New Roman"/>
        </w:rPr>
        <w:t>analysis</w:t>
      </w:r>
      <w:r>
        <w:rPr>
          <w:rFonts w:ascii="Times New Roman" w:hAnsi="Times New Roman" w:cs="Times New Roman"/>
        </w:rPr>
        <w:t xml:space="preserve"> the results of economic sanctions on a </w:t>
      </w:r>
      <w:r w:rsidR="0009106B">
        <w:rPr>
          <w:rFonts w:ascii="Times New Roman" w:hAnsi="Times New Roman" w:cs="Times New Roman"/>
        </w:rPr>
        <w:t>large-scale</w:t>
      </w:r>
      <w:r>
        <w:rPr>
          <w:rFonts w:ascii="Times New Roman" w:hAnsi="Times New Roman" w:cs="Times New Roman"/>
        </w:rPr>
        <w:t xml:space="preserve"> basis rather than on honing in on individual causal factors and </w:t>
      </w:r>
      <w:r w:rsidR="0009106B">
        <w:rPr>
          <w:rFonts w:ascii="Times New Roman" w:hAnsi="Times New Roman" w:cs="Times New Roman"/>
        </w:rPr>
        <w:t>variables</w:t>
      </w:r>
      <w:r>
        <w:rPr>
          <w:rFonts w:ascii="Times New Roman" w:hAnsi="Times New Roman" w:cs="Times New Roman"/>
        </w:rPr>
        <w:t xml:space="preserve"> across cases of these types of sanctions. </w:t>
      </w:r>
      <w:r w:rsidR="00F562C7">
        <w:rPr>
          <w:rFonts w:ascii="Times New Roman" w:hAnsi="Times New Roman" w:cs="Times New Roman"/>
        </w:rPr>
        <w:t xml:space="preserve">For example, Bolks and Al-Sowayel craft an argument that uses 108 cases of sanctions to show that </w:t>
      </w:r>
      <w:r w:rsidR="00456172">
        <w:rPr>
          <w:rFonts w:ascii="Times New Roman" w:hAnsi="Times New Roman" w:cs="Times New Roman"/>
        </w:rPr>
        <w:t>autocratic</w:t>
      </w:r>
      <w:r w:rsidR="00F562C7">
        <w:rPr>
          <w:rFonts w:ascii="Times New Roman" w:hAnsi="Times New Roman" w:cs="Times New Roman"/>
        </w:rPr>
        <w:t xml:space="preserve"> and generally less </w:t>
      </w:r>
      <w:r w:rsidR="00456172">
        <w:rPr>
          <w:rFonts w:ascii="Times New Roman" w:hAnsi="Times New Roman" w:cs="Times New Roman"/>
        </w:rPr>
        <w:t>democratic</w:t>
      </w:r>
      <w:r w:rsidR="00F562C7">
        <w:rPr>
          <w:rFonts w:ascii="Times New Roman" w:hAnsi="Times New Roman" w:cs="Times New Roman"/>
        </w:rPr>
        <w:t xml:space="preserve"> states receive </w:t>
      </w:r>
      <w:r w:rsidR="00456172">
        <w:rPr>
          <w:rFonts w:ascii="Times New Roman" w:hAnsi="Times New Roman" w:cs="Times New Roman"/>
        </w:rPr>
        <w:t>sanctions</w:t>
      </w:r>
      <w:r w:rsidR="00F562C7">
        <w:rPr>
          <w:rFonts w:ascii="Times New Roman" w:hAnsi="Times New Roman" w:cs="Times New Roman"/>
        </w:rPr>
        <w:t xml:space="preserve"> for longer periods of time than democratic states, implying that these autocratic states are more prone to failure.</w:t>
      </w:r>
      <w:r w:rsidR="00632D22">
        <w:rPr>
          <w:rStyle w:val="FootnoteReference"/>
          <w:rFonts w:ascii="Times New Roman" w:hAnsi="Times New Roman" w:cs="Times New Roman"/>
        </w:rPr>
        <w:footnoteReference w:id="9"/>
      </w:r>
      <w:r w:rsidR="00F562C7">
        <w:rPr>
          <w:rFonts w:ascii="Times New Roman" w:hAnsi="Times New Roman" w:cs="Times New Roman"/>
        </w:rPr>
        <w:t xml:space="preserve"> Inferences like these, </w:t>
      </w:r>
      <w:r w:rsidR="00456172">
        <w:rPr>
          <w:rFonts w:ascii="Times New Roman" w:hAnsi="Times New Roman" w:cs="Times New Roman"/>
        </w:rPr>
        <w:t>however</w:t>
      </w:r>
      <w:r w:rsidR="00F562C7">
        <w:rPr>
          <w:rFonts w:ascii="Times New Roman" w:hAnsi="Times New Roman" w:cs="Times New Roman"/>
        </w:rPr>
        <w:t xml:space="preserve">, fail to address each case with the </w:t>
      </w:r>
      <w:r w:rsidR="00456172">
        <w:rPr>
          <w:rFonts w:ascii="Times New Roman" w:hAnsi="Times New Roman" w:cs="Times New Roman"/>
        </w:rPr>
        <w:t>nuance</w:t>
      </w:r>
      <w:r w:rsidR="00F562C7">
        <w:rPr>
          <w:rFonts w:ascii="Times New Roman" w:hAnsi="Times New Roman" w:cs="Times New Roman"/>
        </w:rPr>
        <w:t xml:space="preserve"> </w:t>
      </w:r>
      <w:r w:rsidR="00456172">
        <w:rPr>
          <w:rFonts w:ascii="Times New Roman" w:hAnsi="Times New Roman" w:cs="Times New Roman"/>
        </w:rPr>
        <w:t>necessary</w:t>
      </w:r>
      <w:r w:rsidR="00F562C7">
        <w:rPr>
          <w:rFonts w:ascii="Times New Roman" w:hAnsi="Times New Roman" w:cs="Times New Roman"/>
        </w:rPr>
        <w:t xml:space="preserve"> to </w:t>
      </w:r>
    </w:p>
    <w:p w14:paraId="4493A308" w14:textId="2D104681" w:rsidR="00F562C7" w:rsidRDefault="00456172" w:rsidP="0043126F">
      <w:pPr>
        <w:spacing w:line="480" w:lineRule="auto"/>
        <w:rPr>
          <w:rFonts w:ascii="Times New Roman" w:hAnsi="Times New Roman" w:cs="Times New Roman"/>
        </w:rPr>
      </w:pPr>
      <w:r>
        <w:rPr>
          <w:rFonts w:ascii="Times New Roman" w:hAnsi="Times New Roman" w:cs="Times New Roman"/>
        </w:rPr>
        <w:t xml:space="preserve">Even when controlling for the economic and military strength of the target nation, these large-scale studies that test for a single variable are not sufficiently complex to address several variables across cases in order to analyze more completely why some economic sanctions succeed and some fail. </w:t>
      </w:r>
    </w:p>
    <w:p w14:paraId="162BDD0F" w14:textId="77777777" w:rsidR="00E9277F" w:rsidRDefault="00DC0D92" w:rsidP="0043126F">
      <w:pPr>
        <w:spacing w:line="480" w:lineRule="auto"/>
        <w:rPr>
          <w:rFonts w:ascii="Times New Roman" w:hAnsi="Times New Roman" w:cs="Times New Roman"/>
        </w:rPr>
      </w:pPr>
      <w:r>
        <w:rPr>
          <w:rFonts w:ascii="Times New Roman" w:hAnsi="Times New Roman" w:cs="Times New Roman"/>
        </w:rPr>
        <w:tab/>
        <w:t xml:space="preserve">One of the seminal papers on the subject of the success or failure of economic sanctions is a 2009 piece by Morgan, Bapat, and Krustev. </w:t>
      </w:r>
      <w:r w:rsidR="00C90AA7">
        <w:rPr>
          <w:rFonts w:ascii="Times New Roman" w:hAnsi="Times New Roman" w:cs="Times New Roman"/>
          <w:i/>
        </w:rPr>
        <w:t>The Threat and Imposition of Economic Sanctions, 1971-</w:t>
      </w:r>
      <w:r w:rsidR="00C90AA7" w:rsidRPr="003802C8">
        <w:rPr>
          <w:rFonts w:ascii="Times New Roman" w:hAnsi="Times New Roman" w:cs="Times New Roman"/>
        </w:rPr>
        <w:t>2000</w:t>
      </w:r>
      <w:r w:rsidR="00C90AA7">
        <w:rPr>
          <w:rFonts w:ascii="Times New Roman" w:hAnsi="Times New Roman" w:cs="Times New Roman"/>
        </w:rPr>
        <w:t xml:space="preserve"> </w:t>
      </w:r>
      <w:r w:rsidR="00C90AA7" w:rsidRPr="003802C8">
        <w:rPr>
          <w:rFonts w:ascii="Times New Roman" w:hAnsi="Times New Roman" w:cs="Times New Roman"/>
        </w:rPr>
        <w:t>is</w:t>
      </w:r>
      <w:r w:rsidR="00C90AA7">
        <w:rPr>
          <w:rFonts w:ascii="Times New Roman" w:hAnsi="Times New Roman" w:cs="Times New Roman"/>
        </w:rPr>
        <w:t xml:space="preserve"> extremely thorough and exhaustive in its approach to analyzing sanctions, using 888 historical cases in which sanctions were applied or in which one state threatened to sanction another state economically.</w:t>
      </w:r>
      <w:r w:rsidR="00F063DA">
        <w:rPr>
          <w:rStyle w:val="FootnoteReference"/>
          <w:rFonts w:ascii="Times New Roman" w:hAnsi="Times New Roman" w:cs="Times New Roman"/>
        </w:rPr>
        <w:footnoteReference w:id="10"/>
      </w:r>
      <w:r w:rsidR="00C90AA7">
        <w:rPr>
          <w:rFonts w:ascii="Times New Roman" w:hAnsi="Times New Roman" w:cs="Times New Roman"/>
        </w:rPr>
        <w:t xml:space="preserve"> This study concludes that perhaps the most influential variable on success or failure of sanctions is the economic cost to the sanctioned states, as severe costs produce a success rate of 94% while minor costs mean that the sanctions will succeed on 40% of the time. </w:t>
      </w:r>
      <w:r w:rsidR="00F063DA">
        <w:rPr>
          <w:rStyle w:val="FootnoteReference"/>
          <w:rFonts w:ascii="Times New Roman" w:hAnsi="Times New Roman" w:cs="Times New Roman"/>
        </w:rPr>
        <w:footnoteReference w:id="11"/>
      </w:r>
      <w:r w:rsidR="00C90AA7">
        <w:rPr>
          <w:rFonts w:ascii="Times New Roman" w:hAnsi="Times New Roman" w:cs="Times New Roman"/>
        </w:rPr>
        <w:t>This study also argues that success is 15% more likely when sanctions are applied multilaterally, with internationally support, than when they are applied unilaterally.</w:t>
      </w:r>
      <w:r w:rsidR="00F063DA">
        <w:rPr>
          <w:rStyle w:val="FootnoteReference"/>
          <w:rFonts w:ascii="Times New Roman" w:hAnsi="Times New Roman" w:cs="Times New Roman"/>
        </w:rPr>
        <w:footnoteReference w:id="12"/>
      </w:r>
      <w:r w:rsidR="00C90AA7">
        <w:rPr>
          <w:rFonts w:ascii="Times New Roman" w:hAnsi="Times New Roman" w:cs="Times New Roman"/>
        </w:rPr>
        <w:t xml:space="preserve"> This paper’s use of a vast data set is an important development for the literature, but it is not without its flaws. First, including cases where sanctions are merely threatened dilutes the accuracy of the data set for cases where sanctions were actually applied. </w:t>
      </w:r>
      <w:r w:rsidR="00395EA7">
        <w:rPr>
          <w:rFonts w:ascii="Times New Roman" w:hAnsi="Times New Roman" w:cs="Times New Roman"/>
        </w:rPr>
        <w:t>Furthermore</w:t>
      </w:r>
      <w:r w:rsidR="00C90AA7">
        <w:rPr>
          <w:rFonts w:ascii="Times New Roman" w:hAnsi="Times New Roman" w:cs="Times New Roman"/>
        </w:rPr>
        <w:t xml:space="preserve">, the conclusions about success rates and failure rates are broad and fail to go into any depth about </w:t>
      </w:r>
      <w:r w:rsidR="00395EA7">
        <w:rPr>
          <w:rFonts w:ascii="Times New Roman" w:hAnsi="Times New Roman" w:cs="Times New Roman"/>
        </w:rPr>
        <w:t>individual</w:t>
      </w:r>
      <w:r w:rsidR="00C90AA7">
        <w:rPr>
          <w:rFonts w:ascii="Times New Roman" w:hAnsi="Times New Roman" w:cs="Times New Roman"/>
        </w:rPr>
        <w:t xml:space="preserve"> cases in which these </w:t>
      </w:r>
      <w:r w:rsidR="00395EA7">
        <w:rPr>
          <w:rFonts w:ascii="Times New Roman" w:hAnsi="Times New Roman" w:cs="Times New Roman"/>
        </w:rPr>
        <w:t>variables</w:t>
      </w:r>
      <w:r w:rsidR="00C90AA7">
        <w:rPr>
          <w:rFonts w:ascii="Times New Roman" w:hAnsi="Times New Roman" w:cs="Times New Roman"/>
        </w:rPr>
        <w:t xml:space="preserve"> interact. </w:t>
      </w:r>
    </w:p>
    <w:p w14:paraId="1884E279" w14:textId="2BCC54BA" w:rsidR="004B730D" w:rsidRDefault="00C90AA7" w:rsidP="00E9277F">
      <w:pPr>
        <w:spacing w:line="480" w:lineRule="auto"/>
        <w:ind w:firstLine="720"/>
        <w:rPr>
          <w:rFonts w:ascii="Times New Roman" w:hAnsi="Times New Roman" w:cs="Times New Roman"/>
        </w:rPr>
      </w:pPr>
      <w:r>
        <w:rPr>
          <w:rFonts w:ascii="Times New Roman" w:hAnsi="Times New Roman" w:cs="Times New Roman"/>
        </w:rPr>
        <w:t xml:space="preserve">This very idea of success and failure is one that must be defined on a case-by-case basis because of the subjectivity and sometimes </w:t>
      </w:r>
      <w:r w:rsidR="00395EA7">
        <w:rPr>
          <w:rFonts w:ascii="Times New Roman" w:hAnsi="Times New Roman" w:cs="Times New Roman"/>
        </w:rPr>
        <w:t>multi-faceted</w:t>
      </w:r>
      <w:r>
        <w:rPr>
          <w:rFonts w:ascii="Times New Roman" w:hAnsi="Times New Roman" w:cs="Times New Roman"/>
        </w:rPr>
        <w:t xml:space="preserve"> nature of the policy goals that are put forth by the governments creating economic sanctions</w:t>
      </w:r>
      <w:r w:rsidRPr="00B750A5">
        <w:rPr>
          <w:rFonts w:ascii="Times New Roman" w:hAnsi="Times New Roman" w:cs="Times New Roman"/>
        </w:rPr>
        <w:t>.</w:t>
      </w:r>
      <w:r w:rsidR="00B750A5" w:rsidRPr="00B750A5">
        <w:rPr>
          <w:rFonts w:ascii="Times New Roman" w:hAnsi="Times New Roman" w:cs="Times New Roman"/>
        </w:rPr>
        <w:t xml:space="preserve"> </w:t>
      </w:r>
      <w:r w:rsidRPr="00B750A5">
        <w:rPr>
          <w:rFonts w:ascii="Times New Roman" w:hAnsi="Times New Roman" w:cs="Times New Roman"/>
        </w:rPr>
        <w:t>For these</w:t>
      </w:r>
      <w:r w:rsidR="004B730D" w:rsidRPr="00B750A5">
        <w:rPr>
          <w:rFonts w:ascii="Times New Roman" w:hAnsi="Times New Roman" w:cs="Times New Roman"/>
        </w:rPr>
        <w:t xml:space="preserve"> reason</w:t>
      </w:r>
      <w:r w:rsidRPr="00B750A5">
        <w:rPr>
          <w:rFonts w:ascii="Times New Roman" w:hAnsi="Times New Roman" w:cs="Times New Roman"/>
        </w:rPr>
        <w:t>s</w:t>
      </w:r>
      <w:r w:rsidR="004B730D" w:rsidRPr="00B750A5">
        <w:rPr>
          <w:rFonts w:ascii="Times New Roman" w:hAnsi="Times New Roman" w:cs="Times New Roman"/>
        </w:rPr>
        <w:t>, it is important that ther</w:t>
      </w:r>
      <w:r w:rsidR="003968C2" w:rsidRPr="00B750A5">
        <w:rPr>
          <w:rFonts w:ascii="Times New Roman" w:hAnsi="Times New Roman" w:cs="Times New Roman"/>
        </w:rPr>
        <w:t>e be a more complex and systematic</w:t>
      </w:r>
      <w:r w:rsidR="004B730D" w:rsidRPr="00B750A5">
        <w:rPr>
          <w:rFonts w:ascii="Times New Roman" w:hAnsi="Times New Roman" w:cs="Times New Roman"/>
        </w:rPr>
        <w:t xml:space="preserve"> study of the reasons for success and failure of economic sanctions across cases and across time. The cases of Cuba, Nicaragua, and Iran provide</w:t>
      </w:r>
      <w:r w:rsidR="00B750A5" w:rsidRPr="00B750A5">
        <w:rPr>
          <w:rFonts w:ascii="Times New Roman" w:hAnsi="Times New Roman" w:cs="Times New Roman"/>
        </w:rPr>
        <w:t xml:space="preserve"> examples that can be used to identify and isolate certain</w:t>
      </w:r>
      <w:r w:rsidR="00B750A5">
        <w:rPr>
          <w:rFonts w:ascii="Times New Roman" w:hAnsi="Times New Roman" w:cs="Times New Roman"/>
        </w:rPr>
        <w:t xml:space="preserve"> variables that may be vital to understanding the reasons why sanctions succeed or fail. Those variables, already mentioned in this paper, include the stated goals of the sanctions, the vulnerability of the targeted regime, the international participation in the sanctions, and the degree to which the economy suffered as a result of the sanctions.</w:t>
      </w:r>
    </w:p>
    <w:p w14:paraId="58DB39F6" w14:textId="77777777" w:rsidR="00E9277F" w:rsidRDefault="007605CC" w:rsidP="007C1A12">
      <w:pPr>
        <w:spacing w:line="480" w:lineRule="auto"/>
        <w:rPr>
          <w:rFonts w:ascii="Times New Roman" w:hAnsi="Times New Roman" w:cs="Times New Roman"/>
        </w:rPr>
      </w:pPr>
      <w:r>
        <w:rPr>
          <w:rFonts w:ascii="Times New Roman" w:hAnsi="Times New Roman" w:cs="Times New Roman"/>
        </w:rPr>
        <w:tab/>
        <w:t>For all of the literature’s weakness and generality, there does seem to be a scholarly consensus about the efficacy of economic sanctions in the cases of Cuba</w:t>
      </w:r>
      <w:r w:rsidR="00B750A5">
        <w:rPr>
          <w:rFonts w:ascii="Times New Roman" w:hAnsi="Times New Roman" w:cs="Times New Roman"/>
        </w:rPr>
        <w:t xml:space="preserve"> and Nicaragua</w:t>
      </w:r>
      <w:r>
        <w:rPr>
          <w:rFonts w:ascii="Times New Roman" w:hAnsi="Times New Roman" w:cs="Times New Roman"/>
        </w:rPr>
        <w:t>.</w:t>
      </w:r>
      <w:r w:rsidR="007C1A12">
        <w:rPr>
          <w:rFonts w:ascii="Times New Roman" w:hAnsi="Times New Roman" w:cs="Times New Roman"/>
        </w:rPr>
        <w:t xml:space="preserve"> In the case of Cuba, it seems the literature indicates that the embargo was an example of failed American economic sanctions. </w:t>
      </w:r>
      <w:r w:rsidR="00F42F51">
        <w:rPr>
          <w:rFonts w:ascii="Times New Roman" w:hAnsi="Times New Roman" w:cs="Times New Roman"/>
        </w:rPr>
        <w:t>Beginning in 1960</w:t>
      </w:r>
      <w:r w:rsidR="0013111B">
        <w:rPr>
          <w:rFonts w:ascii="Times New Roman" w:hAnsi="Times New Roman" w:cs="Times New Roman"/>
        </w:rPr>
        <w:t>, the United States banned the export of American products to Cuba save for medicine and unsubsidized food products.</w:t>
      </w:r>
      <w:r w:rsidR="0013111B">
        <w:rPr>
          <w:rStyle w:val="FootnoteReference"/>
          <w:rFonts w:ascii="Times New Roman" w:hAnsi="Times New Roman" w:cs="Times New Roman"/>
        </w:rPr>
        <w:footnoteReference w:id="13"/>
      </w:r>
      <w:r w:rsidR="0013111B">
        <w:rPr>
          <w:rFonts w:ascii="Times New Roman" w:hAnsi="Times New Roman" w:cs="Times New Roman"/>
        </w:rPr>
        <w:t xml:space="preserve"> All shipping and air ties with Cuba were also severed, and pressure was placed on foreign nations to slow or cease trade with Cuba.</w:t>
      </w:r>
      <w:r w:rsidR="00F42F51">
        <w:rPr>
          <w:rStyle w:val="FootnoteReference"/>
          <w:rFonts w:ascii="Times New Roman" w:hAnsi="Times New Roman" w:cs="Times New Roman"/>
        </w:rPr>
        <w:footnoteReference w:id="14"/>
      </w:r>
      <w:r w:rsidR="0013111B">
        <w:rPr>
          <w:rFonts w:ascii="Times New Roman" w:hAnsi="Times New Roman" w:cs="Times New Roman"/>
        </w:rPr>
        <w:t xml:space="preserve"> </w:t>
      </w:r>
      <w:r w:rsidR="00F42F51">
        <w:rPr>
          <w:rFonts w:ascii="Times New Roman" w:hAnsi="Times New Roman" w:cs="Times New Roman"/>
        </w:rPr>
        <w:t xml:space="preserve">This embargo was a reaction to Fidel Castro’s nationalization of $1 billion in American assets and their increasingly friendly and cooperative </w:t>
      </w:r>
      <w:r w:rsidR="00370A3C">
        <w:rPr>
          <w:rFonts w:ascii="Times New Roman" w:hAnsi="Times New Roman" w:cs="Times New Roman"/>
        </w:rPr>
        <w:t>relationship</w:t>
      </w:r>
      <w:r w:rsidR="00F42F51">
        <w:rPr>
          <w:rFonts w:ascii="Times New Roman" w:hAnsi="Times New Roman" w:cs="Times New Roman"/>
        </w:rPr>
        <w:t xml:space="preserve"> with the </w:t>
      </w:r>
      <w:r w:rsidR="00370A3C">
        <w:rPr>
          <w:rFonts w:ascii="Times New Roman" w:hAnsi="Times New Roman" w:cs="Times New Roman"/>
        </w:rPr>
        <w:t>Soviet</w:t>
      </w:r>
      <w:r w:rsidR="00F42F51">
        <w:rPr>
          <w:rFonts w:ascii="Times New Roman" w:hAnsi="Times New Roman" w:cs="Times New Roman"/>
        </w:rPr>
        <w:t xml:space="preserve"> Union. </w:t>
      </w:r>
      <w:r w:rsidR="0013111B">
        <w:rPr>
          <w:rFonts w:ascii="Times New Roman" w:hAnsi="Times New Roman" w:cs="Times New Roman"/>
        </w:rPr>
        <w:t xml:space="preserve">This policy of embargo was clearly intended to harm the Cuban </w:t>
      </w:r>
      <w:r w:rsidR="00370A3C">
        <w:rPr>
          <w:rFonts w:ascii="Times New Roman" w:hAnsi="Times New Roman" w:cs="Times New Roman"/>
        </w:rPr>
        <w:t>economy</w:t>
      </w:r>
      <w:r w:rsidR="0013111B">
        <w:rPr>
          <w:rFonts w:ascii="Times New Roman" w:hAnsi="Times New Roman" w:cs="Times New Roman"/>
        </w:rPr>
        <w:t xml:space="preserve">, “impede Cuban international trade,” and “isolate Castro from all international </w:t>
      </w:r>
      <w:r w:rsidR="00370A3C">
        <w:rPr>
          <w:rFonts w:ascii="Times New Roman" w:hAnsi="Times New Roman" w:cs="Times New Roman"/>
        </w:rPr>
        <w:t>contacts</w:t>
      </w:r>
      <w:r w:rsidR="0013111B">
        <w:rPr>
          <w:rFonts w:ascii="Times New Roman" w:hAnsi="Times New Roman" w:cs="Times New Roman"/>
        </w:rPr>
        <w:t>.”</w:t>
      </w:r>
      <w:r w:rsidR="0013111B">
        <w:rPr>
          <w:rStyle w:val="FootnoteReference"/>
          <w:rFonts w:ascii="Times New Roman" w:hAnsi="Times New Roman" w:cs="Times New Roman"/>
        </w:rPr>
        <w:footnoteReference w:id="15"/>
      </w:r>
      <w:r w:rsidR="0022203E">
        <w:rPr>
          <w:rFonts w:ascii="Times New Roman" w:hAnsi="Times New Roman" w:cs="Times New Roman"/>
        </w:rPr>
        <w:t xml:space="preserve"> As recently as 2015, the embargo prevented any American business from operating in or selling to Cuba and </w:t>
      </w:r>
      <w:r w:rsidR="00370A3C">
        <w:rPr>
          <w:rFonts w:ascii="Times New Roman" w:hAnsi="Times New Roman" w:cs="Times New Roman"/>
        </w:rPr>
        <w:t>prevented</w:t>
      </w:r>
      <w:r w:rsidR="0022203E">
        <w:rPr>
          <w:rFonts w:ascii="Times New Roman" w:hAnsi="Times New Roman" w:cs="Times New Roman"/>
        </w:rPr>
        <w:t xml:space="preserve"> all American tourism to the island.</w:t>
      </w:r>
      <w:r w:rsidR="0022203E">
        <w:rPr>
          <w:rStyle w:val="FootnoteReference"/>
          <w:rFonts w:ascii="Times New Roman" w:hAnsi="Times New Roman" w:cs="Times New Roman"/>
        </w:rPr>
        <w:footnoteReference w:id="16"/>
      </w:r>
      <w:r w:rsidR="006369CD">
        <w:rPr>
          <w:rFonts w:ascii="Times New Roman" w:hAnsi="Times New Roman" w:cs="Times New Roman"/>
        </w:rPr>
        <w:t xml:space="preserve"> Some Latin American states supported and participated in a symbolic </w:t>
      </w:r>
      <w:r w:rsidR="00370A3C">
        <w:rPr>
          <w:rFonts w:ascii="Times New Roman" w:hAnsi="Times New Roman" w:cs="Times New Roman"/>
        </w:rPr>
        <w:t>fashions</w:t>
      </w:r>
      <w:r w:rsidR="00C57A17">
        <w:rPr>
          <w:rFonts w:ascii="Times New Roman" w:hAnsi="Times New Roman" w:cs="Times New Roman"/>
        </w:rPr>
        <w:t xml:space="preserve">, but this embargo was primarily a </w:t>
      </w:r>
      <w:r w:rsidR="00370A3C">
        <w:rPr>
          <w:rFonts w:ascii="Times New Roman" w:hAnsi="Times New Roman" w:cs="Times New Roman"/>
        </w:rPr>
        <w:t>unilateral</w:t>
      </w:r>
      <w:r w:rsidR="00C57A17">
        <w:rPr>
          <w:rFonts w:ascii="Times New Roman" w:hAnsi="Times New Roman" w:cs="Times New Roman"/>
        </w:rPr>
        <w:t xml:space="preserve"> effort on the part of the United States</w:t>
      </w:r>
      <w:r w:rsidR="0022203E">
        <w:rPr>
          <w:rFonts w:ascii="Times New Roman" w:hAnsi="Times New Roman" w:cs="Times New Roman"/>
        </w:rPr>
        <w:t xml:space="preserve"> and it has continued to be such</w:t>
      </w:r>
      <w:r w:rsidR="0022203E">
        <w:rPr>
          <w:rStyle w:val="FootnoteReference"/>
          <w:rFonts w:ascii="Times New Roman" w:hAnsi="Times New Roman" w:cs="Times New Roman"/>
        </w:rPr>
        <w:footnoteReference w:id="17"/>
      </w:r>
      <w:r w:rsidR="0022203E">
        <w:rPr>
          <w:rFonts w:ascii="Times New Roman" w:hAnsi="Times New Roman" w:cs="Times New Roman"/>
        </w:rPr>
        <w:t>, as the United Nations General Assembly has vote</w:t>
      </w:r>
      <w:r w:rsidR="004B730D">
        <w:rPr>
          <w:rFonts w:ascii="Times New Roman" w:hAnsi="Times New Roman" w:cs="Times New Roman"/>
        </w:rPr>
        <w:t>d</w:t>
      </w:r>
      <w:r w:rsidR="0022203E">
        <w:rPr>
          <w:rFonts w:ascii="Times New Roman" w:hAnsi="Times New Roman" w:cs="Times New Roman"/>
        </w:rPr>
        <w:t xml:space="preserve"> </w:t>
      </w:r>
      <w:r w:rsidR="00370A3C">
        <w:rPr>
          <w:rFonts w:ascii="Times New Roman" w:hAnsi="Times New Roman" w:cs="Times New Roman"/>
        </w:rPr>
        <w:t>against</w:t>
      </w:r>
      <w:r w:rsidR="0022203E">
        <w:rPr>
          <w:rFonts w:ascii="Times New Roman" w:hAnsi="Times New Roman" w:cs="Times New Roman"/>
        </w:rPr>
        <w:t xml:space="preserve"> the embargo for twenty years and </w:t>
      </w:r>
      <w:r w:rsidR="00370A3C">
        <w:rPr>
          <w:rFonts w:ascii="Times New Roman" w:hAnsi="Times New Roman" w:cs="Times New Roman"/>
        </w:rPr>
        <w:t>requested</w:t>
      </w:r>
      <w:r w:rsidR="0022203E">
        <w:rPr>
          <w:rFonts w:ascii="Times New Roman" w:hAnsi="Times New Roman" w:cs="Times New Roman"/>
        </w:rPr>
        <w:t xml:space="preserve"> that the United States end the sanctions</w:t>
      </w:r>
      <w:r w:rsidR="00C57A17">
        <w:rPr>
          <w:rFonts w:ascii="Times New Roman" w:hAnsi="Times New Roman" w:cs="Times New Roman"/>
        </w:rPr>
        <w:t>.</w:t>
      </w:r>
      <w:r w:rsidR="0022203E">
        <w:rPr>
          <w:rStyle w:val="FootnoteReference"/>
          <w:rFonts w:ascii="Times New Roman" w:hAnsi="Times New Roman" w:cs="Times New Roman"/>
        </w:rPr>
        <w:footnoteReference w:id="18"/>
      </w:r>
    </w:p>
    <w:p w14:paraId="72E82FFD" w14:textId="4C440D66" w:rsidR="005553A7" w:rsidRDefault="0022203E" w:rsidP="00E9277F">
      <w:pPr>
        <w:spacing w:line="480" w:lineRule="auto"/>
        <w:ind w:firstLine="720"/>
        <w:rPr>
          <w:rFonts w:ascii="Times New Roman" w:hAnsi="Times New Roman" w:cs="Times New Roman"/>
        </w:rPr>
      </w:pPr>
      <w:r>
        <w:rPr>
          <w:rFonts w:ascii="Times New Roman" w:hAnsi="Times New Roman" w:cs="Times New Roman"/>
        </w:rPr>
        <w:t xml:space="preserve">Finally, in 2015, the United States and Cuba agreed to reopen embassies and open </w:t>
      </w:r>
      <w:r w:rsidR="00370A3C">
        <w:rPr>
          <w:rFonts w:ascii="Times New Roman" w:hAnsi="Times New Roman" w:cs="Times New Roman"/>
        </w:rPr>
        <w:t>diplomatic</w:t>
      </w:r>
      <w:r>
        <w:rPr>
          <w:rFonts w:ascii="Times New Roman" w:hAnsi="Times New Roman" w:cs="Times New Roman"/>
        </w:rPr>
        <w:t xml:space="preserve"> </w:t>
      </w:r>
      <w:r w:rsidR="00370A3C">
        <w:rPr>
          <w:rFonts w:ascii="Times New Roman" w:hAnsi="Times New Roman" w:cs="Times New Roman"/>
        </w:rPr>
        <w:t>relations</w:t>
      </w:r>
      <w:r>
        <w:rPr>
          <w:rFonts w:ascii="Times New Roman" w:hAnsi="Times New Roman" w:cs="Times New Roman"/>
        </w:rPr>
        <w:t>, and the United States opened up some travel and even some trade with Cuba.</w:t>
      </w:r>
      <w:r>
        <w:rPr>
          <w:rStyle w:val="FootnoteReference"/>
          <w:rFonts w:ascii="Times New Roman" w:hAnsi="Times New Roman" w:cs="Times New Roman"/>
        </w:rPr>
        <w:footnoteReference w:id="19"/>
      </w:r>
      <w:r>
        <w:rPr>
          <w:rFonts w:ascii="Times New Roman" w:hAnsi="Times New Roman" w:cs="Times New Roman"/>
        </w:rPr>
        <w:t xml:space="preserve"> </w:t>
      </w:r>
      <w:r w:rsidR="005553A7">
        <w:rPr>
          <w:rFonts w:ascii="Times New Roman" w:hAnsi="Times New Roman" w:cs="Times New Roman"/>
        </w:rPr>
        <w:t xml:space="preserve">John F. </w:t>
      </w:r>
      <w:r w:rsidR="00BF56C1">
        <w:rPr>
          <w:rFonts w:ascii="Times New Roman" w:hAnsi="Times New Roman" w:cs="Times New Roman"/>
        </w:rPr>
        <w:t>Kennedy</w:t>
      </w:r>
      <w:r w:rsidR="005553A7">
        <w:rPr>
          <w:rFonts w:ascii="Times New Roman" w:hAnsi="Times New Roman" w:cs="Times New Roman"/>
        </w:rPr>
        <w:t xml:space="preserve">, who </w:t>
      </w:r>
      <w:r w:rsidR="00370A3C">
        <w:rPr>
          <w:rFonts w:ascii="Times New Roman" w:hAnsi="Times New Roman" w:cs="Times New Roman"/>
        </w:rPr>
        <w:t>officially</w:t>
      </w:r>
      <w:r w:rsidR="005553A7">
        <w:rPr>
          <w:rFonts w:ascii="Times New Roman" w:hAnsi="Times New Roman" w:cs="Times New Roman"/>
        </w:rPr>
        <w:t xml:space="preserve"> endorsed the embargo and increased </w:t>
      </w:r>
      <w:r w:rsidR="00370A3C">
        <w:rPr>
          <w:rFonts w:ascii="Times New Roman" w:hAnsi="Times New Roman" w:cs="Times New Roman"/>
        </w:rPr>
        <w:t>sanctions</w:t>
      </w:r>
      <w:r w:rsidR="005553A7">
        <w:rPr>
          <w:rFonts w:ascii="Times New Roman" w:hAnsi="Times New Roman" w:cs="Times New Roman"/>
        </w:rPr>
        <w:t xml:space="preserve"> in 1962, </w:t>
      </w:r>
      <w:r w:rsidR="00BF56C1">
        <w:rPr>
          <w:rFonts w:ascii="Times New Roman" w:hAnsi="Times New Roman" w:cs="Times New Roman"/>
        </w:rPr>
        <w:t xml:space="preserve"> “hoped that </w:t>
      </w:r>
      <w:r w:rsidR="00370A3C">
        <w:rPr>
          <w:rFonts w:ascii="Times New Roman" w:hAnsi="Times New Roman" w:cs="Times New Roman"/>
        </w:rPr>
        <w:t>economic</w:t>
      </w:r>
      <w:r w:rsidR="00BF56C1">
        <w:rPr>
          <w:rFonts w:ascii="Times New Roman" w:hAnsi="Times New Roman" w:cs="Times New Roman"/>
        </w:rPr>
        <w:t xml:space="preserve"> coercion might weaken Castro’s hold on power, cut down his ability to export revolution, disrupt Cuban efforts to achieve economic </w:t>
      </w:r>
      <w:r w:rsidR="00370A3C">
        <w:rPr>
          <w:rFonts w:ascii="Times New Roman" w:hAnsi="Times New Roman" w:cs="Times New Roman"/>
        </w:rPr>
        <w:t>development</w:t>
      </w:r>
      <w:r w:rsidR="00BF56C1">
        <w:rPr>
          <w:rFonts w:ascii="Times New Roman" w:hAnsi="Times New Roman" w:cs="Times New Roman"/>
        </w:rPr>
        <w:t xml:space="preserve">, and make it more difficult for Cuba to portray itself as a successful </w:t>
      </w:r>
      <w:r w:rsidR="00370A3C">
        <w:rPr>
          <w:rFonts w:ascii="Times New Roman" w:hAnsi="Times New Roman" w:cs="Times New Roman"/>
        </w:rPr>
        <w:t>revolutionary</w:t>
      </w:r>
      <w:r w:rsidR="00BF56C1">
        <w:rPr>
          <w:rFonts w:ascii="Times New Roman" w:hAnsi="Times New Roman" w:cs="Times New Roman"/>
        </w:rPr>
        <w:t xml:space="preserve"> </w:t>
      </w:r>
      <w:r w:rsidR="00370A3C">
        <w:rPr>
          <w:rFonts w:ascii="Times New Roman" w:hAnsi="Times New Roman" w:cs="Times New Roman"/>
        </w:rPr>
        <w:t>society</w:t>
      </w:r>
      <w:r w:rsidR="00BF56C1">
        <w:rPr>
          <w:rFonts w:ascii="Times New Roman" w:hAnsi="Times New Roman" w:cs="Times New Roman"/>
        </w:rPr>
        <w:t>.”</w:t>
      </w:r>
      <w:r w:rsidR="00946929">
        <w:rPr>
          <w:rStyle w:val="FootnoteReference"/>
          <w:rFonts w:ascii="Times New Roman" w:hAnsi="Times New Roman" w:cs="Times New Roman"/>
        </w:rPr>
        <w:footnoteReference w:id="20"/>
      </w:r>
      <w:r w:rsidR="00BF56C1">
        <w:rPr>
          <w:rFonts w:ascii="Times New Roman" w:hAnsi="Times New Roman" w:cs="Times New Roman"/>
        </w:rPr>
        <w:t xml:space="preserve"> At the time, </w:t>
      </w:r>
      <w:r w:rsidR="00370A3C">
        <w:rPr>
          <w:rFonts w:ascii="Times New Roman" w:hAnsi="Times New Roman" w:cs="Times New Roman"/>
        </w:rPr>
        <w:t>there</w:t>
      </w:r>
      <w:r w:rsidR="00BF56C1">
        <w:rPr>
          <w:rFonts w:ascii="Times New Roman" w:hAnsi="Times New Roman" w:cs="Times New Roman"/>
        </w:rPr>
        <w:t xml:space="preserve"> seemed to be little discussion of any goals beyond </w:t>
      </w:r>
      <w:r>
        <w:rPr>
          <w:rFonts w:ascii="Times New Roman" w:hAnsi="Times New Roman" w:cs="Times New Roman"/>
        </w:rPr>
        <w:t xml:space="preserve">slowing the spread of communist revolution and winning a symbolic and political battle against Soviet communism. </w:t>
      </w:r>
      <w:r w:rsidR="005553A7">
        <w:rPr>
          <w:rFonts w:ascii="Times New Roman" w:hAnsi="Times New Roman" w:cs="Times New Roman"/>
        </w:rPr>
        <w:t xml:space="preserve">There were also covert operations in 1961 and 1962 to attempt to overthrow the communist government led by Fidel Castro, but these attempts were largely </w:t>
      </w:r>
      <w:r w:rsidR="00370A3C">
        <w:rPr>
          <w:rFonts w:ascii="Times New Roman" w:hAnsi="Times New Roman" w:cs="Times New Roman"/>
        </w:rPr>
        <w:t>disastrous</w:t>
      </w:r>
      <w:r w:rsidR="005553A7">
        <w:rPr>
          <w:rFonts w:ascii="Times New Roman" w:hAnsi="Times New Roman" w:cs="Times New Roman"/>
        </w:rPr>
        <w:t xml:space="preserve"> and only created more “</w:t>
      </w:r>
      <w:r w:rsidR="005553A7" w:rsidRPr="005553A7">
        <w:rPr>
          <w:rFonts w:ascii="Times New Roman" w:hAnsi="Times New Roman" w:cs="Times New Roman"/>
        </w:rPr>
        <w:t>Cuban mistrust and nationalism</w:t>
      </w:r>
      <w:r w:rsidR="005553A7">
        <w:rPr>
          <w:rFonts w:ascii="Times New Roman" w:hAnsi="Times New Roman" w:cs="Times New Roman"/>
        </w:rPr>
        <w:t>.”</w:t>
      </w:r>
      <w:r w:rsidR="005553A7">
        <w:rPr>
          <w:rStyle w:val="FootnoteReference"/>
          <w:rFonts w:ascii="Times New Roman" w:hAnsi="Times New Roman" w:cs="Times New Roman"/>
        </w:rPr>
        <w:footnoteReference w:id="21"/>
      </w:r>
      <w:r w:rsidR="00B43C79">
        <w:rPr>
          <w:rFonts w:ascii="Times New Roman" w:hAnsi="Times New Roman" w:cs="Times New Roman"/>
        </w:rPr>
        <w:t xml:space="preserve"> </w:t>
      </w:r>
      <w:r w:rsidR="00DD19C2">
        <w:rPr>
          <w:rFonts w:ascii="Times New Roman" w:hAnsi="Times New Roman" w:cs="Times New Roman"/>
        </w:rPr>
        <w:t xml:space="preserve">The economic results of the embargo were undoubtedly harmful. </w:t>
      </w:r>
      <w:r w:rsidR="00255A21">
        <w:rPr>
          <w:rFonts w:ascii="Times New Roman" w:hAnsi="Times New Roman" w:cs="Times New Roman"/>
        </w:rPr>
        <w:t>Before 1960, as much as 75% of Cuban trade was connected with the United States.</w:t>
      </w:r>
      <w:r w:rsidR="00255A21">
        <w:rPr>
          <w:rStyle w:val="FootnoteReference"/>
          <w:rFonts w:ascii="Times New Roman" w:hAnsi="Times New Roman" w:cs="Times New Roman"/>
        </w:rPr>
        <w:footnoteReference w:id="22"/>
      </w:r>
      <w:r w:rsidR="00255A21">
        <w:rPr>
          <w:rFonts w:ascii="Times New Roman" w:hAnsi="Times New Roman" w:cs="Times New Roman"/>
        </w:rPr>
        <w:t xml:space="preserve"> Between 1958 and 1963, American imports from Cuba </w:t>
      </w:r>
      <w:r w:rsidR="00DC0D92">
        <w:rPr>
          <w:rFonts w:ascii="Times New Roman" w:hAnsi="Times New Roman" w:cs="Times New Roman"/>
        </w:rPr>
        <w:t>decreased</w:t>
      </w:r>
      <w:r w:rsidR="00255A21">
        <w:rPr>
          <w:rFonts w:ascii="Times New Roman" w:hAnsi="Times New Roman" w:cs="Times New Roman"/>
        </w:rPr>
        <w:t xml:space="preserve"> from almost $528 million to $55,000.</w:t>
      </w:r>
      <w:r w:rsidR="00255A21">
        <w:rPr>
          <w:rStyle w:val="FootnoteReference"/>
          <w:rFonts w:ascii="Times New Roman" w:hAnsi="Times New Roman" w:cs="Times New Roman"/>
        </w:rPr>
        <w:footnoteReference w:id="23"/>
      </w:r>
      <w:r w:rsidR="00255A21">
        <w:rPr>
          <w:rFonts w:ascii="Times New Roman" w:hAnsi="Times New Roman" w:cs="Times New Roman"/>
        </w:rPr>
        <w:t xml:space="preserve"> </w:t>
      </w:r>
      <w:r w:rsidR="00DC0D92">
        <w:rPr>
          <w:rFonts w:ascii="Times New Roman" w:hAnsi="Times New Roman" w:cs="Times New Roman"/>
        </w:rPr>
        <w:t xml:space="preserve">A massive and persistent problem for the Cuban economy was and is the lack of American-made capital equipment, which slowed manufacturing, transportation, and economic activity in general. </w:t>
      </w:r>
      <w:r w:rsidR="00255A21">
        <w:rPr>
          <w:rStyle w:val="FootnoteReference"/>
          <w:rFonts w:ascii="Times New Roman" w:hAnsi="Times New Roman" w:cs="Times New Roman"/>
        </w:rPr>
        <w:footnoteReference w:id="24"/>
      </w:r>
      <w:r w:rsidR="00255A21">
        <w:rPr>
          <w:rFonts w:ascii="Times New Roman" w:hAnsi="Times New Roman" w:cs="Times New Roman"/>
        </w:rPr>
        <w:t xml:space="preserve"> Food shortages occurred, the middle class fled the country, the country’s income from exports was more than cut in half, and per-capita production </w:t>
      </w:r>
      <w:r w:rsidR="00DC0D92">
        <w:rPr>
          <w:rFonts w:ascii="Times New Roman" w:hAnsi="Times New Roman" w:cs="Times New Roman"/>
        </w:rPr>
        <w:t>dropped</w:t>
      </w:r>
      <w:r w:rsidR="00255A21">
        <w:rPr>
          <w:rFonts w:ascii="Times New Roman" w:hAnsi="Times New Roman" w:cs="Times New Roman"/>
        </w:rPr>
        <w:t xml:space="preserve"> by</w:t>
      </w:r>
      <w:r w:rsidR="00117642">
        <w:rPr>
          <w:rFonts w:ascii="Times New Roman" w:hAnsi="Times New Roman" w:cs="Times New Roman"/>
        </w:rPr>
        <w:t xml:space="preserve"> </w:t>
      </w:r>
      <w:r w:rsidR="00255A21">
        <w:rPr>
          <w:rFonts w:ascii="Times New Roman" w:hAnsi="Times New Roman" w:cs="Times New Roman"/>
        </w:rPr>
        <w:t xml:space="preserve">almost </w:t>
      </w:r>
      <w:r w:rsidR="00DC0D92">
        <w:rPr>
          <w:rFonts w:ascii="Times New Roman" w:hAnsi="Times New Roman" w:cs="Times New Roman"/>
        </w:rPr>
        <w:t>thirty</w:t>
      </w:r>
      <w:r w:rsidR="00255A21">
        <w:rPr>
          <w:rFonts w:ascii="Times New Roman" w:hAnsi="Times New Roman" w:cs="Times New Roman"/>
        </w:rPr>
        <w:t xml:space="preserve"> percent in only seven years.</w:t>
      </w:r>
      <w:r w:rsidR="00255A21">
        <w:rPr>
          <w:rStyle w:val="FootnoteReference"/>
          <w:rFonts w:ascii="Times New Roman" w:hAnsi="Times New Roman" w:cs="Times New Roman"/>
        </w:rPr>
        <w:footnoteReference w:id="25"/>
      </w:r>
      <w:r w:rsidR="00255A21">
        <w:rPr>
          <w:rFonts w:ascii="Times New Roman" w:hAnsi="Times New Roman" w:cs="Times New Roman"/>
        </w:rPr>
        <w:t xml:space="preserve"> There is no doubt that the economic </w:t>
      </w:r>
      <w:r w:rsidR="00DC0D92">
        <w:rPr>
          <w:rFonts w:ascii="Times New Roman" w:hAnsi="Times New Roman" w:cs="Times New Roman"/>
        </w:rPr>
        <w:t>pain caused</w:t>
      </w:r>
      <w:r w:rsidR="00255A21">
        <w:rPr>
          <w:rFonts w:ascii="Times New Roman" w:hAnsi="Times New Roman" w:cs="Times New Roman"/>
        </w:rPr>
        <w:t xml:space="preserve"> by the embargo was severe. </w:t>
      </w:r>
      <w:r w:rsidR="004A22D8">
        <w:rPr>
          <w:rFonts w:ascii="Times New Roman" w:hAnsi="Times New Roman" w:cs="Times New Roman"/>
        </w:rPr>
        <w:t xml:space="preserve">There is </w:t>
      </w:r>
      <w:r w:rsidR="00DC0D92">
        <w:rPr>
          <w:rFonts w:ascii="Times New Roman" w:hAnsi="Times New Roman" w:cs="Times New Roman"/>
        </w:rPr>
        <w:t>theoretical</w:t>
      </w:r>
      <w:r w:rsidR="004A22D8">
        <w:rPr>
          <w:rFonts w:ascii="Times New Roman" w:hAnsi="Times New Roman" w:cs="Times New Roman"/>
        </w:rPr>
        <w:t xml:space="preserve"> data that shows that a sanctioned state’s a </w:t>
      </w:r>
      <w:r w:rsidR="00DC0D92">
        <w:rPr>
          <w:rFonts w:ascii="Times New Roman" w:hAnsi="Times New Roman" w:cs="Times New Roman"/>
        </w:rPr>
        <w:t>ability</w:t>
      </w:r>
      <w:r w:rsidR="004A22D8">
        <w:rPr>
          <w:rFonts w:ascii="Times New Roman" w:hAnsi="Times New Roman" w:cs="Times New Roman"/>
        </w:rPr>
        <w:t xml:space="preserve"> to trade will decrease despite its attempt to find new markets or transition into new economic arenas.</w:t>
      </w:r>
      <w:r w:rsidR="00DB2346">
        <w:rPr>
          <w:rStyle w:val="FootnoteReference"/>
          <w:rFonts w:ascii="Times New Roman" w:hAnsi="Times New Roman" w:cs="Times New Roman"/>
        </w:rPr>
        <w:footnoteReference w:id="26"/>
      </w:r>
      <w:r w:rsidR="004A22D8">
        <w:rPr>
          <w:rFonts w:ascii="Times New Roman" w:hAnsi="Times New Roman" w:cs="Times New Roman"/>
        </w:rPr>
        <w:t xml:space="preserve"> </w:t>
      </w:r>
      <w:r w:rsidR="00DB2346">
        <w:rPr>
          <w:rFonts w:ascii="Times New Roman" w:hAnsi="Times New Roman" w:cs="Times New Roman"/>
        </w:rPr>
        <w:t>The ITC estimates that the embargo costs Cuba up to 15% of its exports and $300 million in annual tourism income.</w:t>
      </w:r>
      <w:r w:rsidR="00DB2346">
        <w:rPr>
          <w:rStyle w:val="FootnoteReference"/>
          <w:rFonts w:ascii="Times New Roman" w:hAnsi="Times New Roman" w:cs="Times New Roman"/>
        </w:rPr>
        <w:footnoteReference w:id="27"/>
      </w:r>
      <w:r w:rsidR="00DB2346">
        <w:rPr>
          <w:rFonts w:ascii="Times New Roman" w:hAnsi="Times New Roman" w:cs="Times New Roman"/>
        </w:rPr>
        <w:t xml:space="preserve"> In 2001, Cuba </w:t>
      </w:r>
      <w:r w:rsidR="00DC0D92">
        <w:rPr>
          <w:rFonts w:ascii="Times New Roman" w:hAnsi="Times New Roman" w:cs="Times New Roman"/>
        </w:rPr>
        <w:t>estimated</w:t>
      </w:r>
      <w:r w:rsidR="00DB2346">
        <w:rPr>
          <w:rFonts w:ascii="Times New Roman" w:hAnsi="Times New Roman" w:cs="Times New Roman"/>
        </w:rPr>
        <w:t>, perhaps a bit overzealously, that the embargo has cost the state $67 billion.</w:t>
      </w:r>
      <w:r w:rsidR="00DB2346">
        <w:rPr>
          <w:rStyle w:val="FootnoteReference"/>
          <w:rFonts w:ascii="Times New Roman" w:hAnsi="Times New Roman" w:cs="Times New Roman"/>
        </w:rPr>
        <w:footnoteReference w:id="28"/>
      </w:r>
    </w:p>
    <w:p w14:paraId="4CB832EE" w14:textId="5E2D7977" w:rsidR="00B43C79" w:rsidRPr="005553A7" w:rsidRDefault="00B43C79" w:rsidP="00D620F7">
      <w:pPr>
        <w:spacing w:line="480" w:lineRule="auto"/>
        <w:ind w:firstLine="720"/>
        <w:rPr>
          <w:rFonts w:ascii="Times New Roman" w:hAnsi="Times New Roman" w:cs="Times New Roman"/>
        </w:rPr>
      </w:pPr>
      <w:r>
        <w:rPr>
          <w:rFonts w:ascii="Times New Roman" w:hAnsi="Times New Roman" w:cs="Times New Roman"/>
        </w:rPr>
        <w:t>In terms of results, there seem to be few positives. The Castro regime never seemed in danger of losing its grip on power: “</w:t>
      </w:r>
      <w:r w:rsidRPr="00B43C79">
        <w:rPr>
          <w:rFonts w:ascii="Times New Roman" w:hAnsi="Times New Roman" w:cs="Times New Roman"/>
        </w:rPr>
        <w:t>Today, Cuba remains an autocratic regime -- Fidel Castro's brother Raul is president -- with a poor record on human rights and a track record of silencing dissent and restricting the rights of its citizens.</w:t>
      </w:r>
      <w:r w:rsidR="00DD19C2">
        <w:rPr>
          <w:rFonts w:ascii="Times New Roman" w:hAnsi="Times New Roman" w:cs="Times New Roman"/>
        </w:rPr>
        <w:t>”</w:t>
      </w:r>
      <w:r w:rsidR="00DD19C2">
        <w:rPr>
          <w:rStyle w:val="FootnoteReference"/>
          <w:rFonts w:ascii="Times New Roman" w:hAnsi="Times New Roman" w:cs="Times New Roman"/>
        </w:rPr>
        <w:footnoteReference w:id="29"/>
      </w:r>
      <w:r w:rsidR="00D620F7">
        <w:rPr>
          <w:rFonts w:ascii="Times New Roman" w:hAnsi="Times New Roman" w:cs="Times New Roman"/>
        </w:rPr>
        <w:t xml:space="preserve"> </w:t>
      </w:r>
      <w:r>
        <w:rPr>
          <w:rFonts w:ascii="Times New Roman" w:hAnsi="Times New Roman" w:cs="Times New Roman"/>
        </w:rPr>
        <w:t xml:space="preserve">Certainly by the </w:t>
      </w:r>
      <w:r w:rsidR="00370A3C">
        <w:rPr>
          <w:rFonts w:ascii="Times New Roman" w:hAnsi="Times New Roman" w:cs="Times New Roman"/>
        </w:rPr>
        <w:t>standards</w:t>
      </w:r>
      <w:r>
        <w:rPr>
          <w:rFonts w:ascii="Times New Roman" w:hAnsi="Times New Roman" w:cs="Times New Roman"/>
        </w:rPr>
        <w:t xml:space="preserve"> of Bolks and Al-Sowayel, who judge sanctions as policy tools whose success can be judged by how quickly they </w:t>
      </w:r>
      <w:r w:rsidR="00370A3C">
        <w:rPr>
          <w:rFonts w:ascii="Times New Roman" w:hAnsi="Times New Roman" w:cs="Times New Roman"/>
        </w:rPr>
        <w:t>achieve</w:t>
      </w:r>
      <w:r>
        <w:rPr>
          <w:rFonts w:ascii="Times New Roman" w:hAnsi="Times New Roman" w:cs="Times New Roman"/>
        </w:rPr>
        <w:t xml:space="preserve"> their stated policy goals, a </w:t>
      </w:r>
      <w:r w:rsidR="00370A3C">
        <w:rPr>
          <w:rFonts w:ascii="Times New Roman" w:hAnsi="Times New Roman" w:cs="Times New Roman"/>
        </w:rPr>
        <w:t>fifty-five year embargo that fails to destabilize its target regime can be safely labeled a failure.</w:t>
      </w:r>
      <w:r w:rsidR="00370A3C">
        <w:rPr>
          <w:rStyle w:val="FootnoteReference"/>
          <w:rFonts w:ascii="Times New Roman" w:hAnsi="Times New Roman" w:cs="Times New Roman"/>
        </w:rPr>
        <w:footnoteReference w:id="30"/>
      </w:r>
      <w:r w:rsidR="00DC0D92">
        <w:rPr>
          <w:rFonts w:ascii="Times New Roman" w:hAnsi="Times New Roman" w:cs="Times New Roman"/>
        </w:rPr>
        <w:t>Arguably</w:t>
      </w:r>
      <w:r w:rsidR="004A22D8">
        <w:rPr>
          <w:rFonts w:ascii="Times New Roman" w:hAnsi="Times New Roman" w:cs="Times New Roman"/>
        </w:rPr>
        <w:t xml:space="preserve">, the embargo has backfired in its attempts to </w:t>
      </w:r>
      <w:r w:rsidR="00DC0D92">
        <w:rPr>
          <w:rFonts w:ascii="Times New Roman" w:hAnsi="Times New Roman" w:cs="Times New Roman"/>
        </w:rPr>
        <w:t>destabilize</w:t>
      </w:r>
      <w:r w:rsidR="004A22D8">
        <w:rPr>
          <w:rFonts w:ascii="Times New Roman" w:hAnsi="Times New Roman" w:cs="Times New Roman"/>
        </w:rPr>
        <w:t xml:space="preserve"> the </w:t>
      </w:r>
      <w:r w:rsidR="00DC0D92">
        <w:rPr>
          <w:rFonts w:ascii="Times New Roman" w:hAnsi="Times New Roman" w:cs="Times New Roman"/>
        </w:rPr>
        <w:t>autocratic</w:t>
      </w:r>
      <w:r w:rsidR="004A22D8">
        <w:rPr>
          <w:rFonts w:ascii="Times New Roman" w:hAnsi="Times New Roman" w:cs="Times New Roman"/>
        </w:rPr>
        <w:t xml:space="preserve"> Castro regime, “giving (the Castros) a rallying point for the people and a scapegoat on which to blame his problems”</w:t>
      </w:r>
      <w:r w:rsidR="004A22D8">
        <w:rPr>
          <w:rStyle w:val="FootnoteReference"/>
          <w:rFonts w:ascii="Times New Roman" w:hAnsi="Times New Roman" w:cs="Times New Roman"/>
        </w:rPr>
        <w:footnoteReference w:id="31"/>
      </w:r>
      <w:r w:rsidR="004A22D8">
        <w:rPr>
          <w:rFonts w:ascii="Times New Roman" w:hAnsi="Times New Roman" w:cs="Times New Roman"/>
        </w:rPr>
        <w:t xml:space="preserve">Schreiber doubts that sanctions prevented Cuba from attempting to export communist revolution, as Cuba was able to export weapons and supplies to other Latin American </w:t>
      </w:r>
      <w:r w:rsidR="00DC0D92">
        <w:rPr>
          <w:rFonts w:ascii="Times New Roman" w:hAnsi="Times New Roman" w:cs="Times New Roman"/>
        </w:rPr>
        <w:t>countries</w:t>
      </w:r>
      <w:r w:rsidR="004A22D8">
        <w:rPr>
          <w:rFonts w:ascii="Times New Roman" w:hAnsi="Times New Roman" w:cs="Times New Roman"/>
        </w:rPr>
        <w:t xml:space="preserve"> despite the embargo.</w:t>
      </w:r>
      <w:r w:rsidR="004A22D8">
        <w:rPr>
          <w:rStyle w:val="FootnoteReference"/>
          <w:rFonts w:ascii="Times New Roman" w:hAnsi="Times New Roman" w:cs="Times New Roman"/>
        </w:rPr>
        <w:footnoteReference w:id="32"/>
      </w:r>
    </w:p>
    <w:p w14:paraId="230E31F8" w14:textId="6CE4CB47" w:rsidR="00B43C79" w:rsidRDefault="00B43C79" w:rsidP="000E3F96">
      <w:pPr>
        <w:spacing w:line="480" w:lineRule="auto"/>
        <w:ind w:firstLine="720"/>
        <w:rPr>
          <w:rFonts w:ascii="Times New Roman" w:hAnsi="Times New Roman" w:cs="Times New Roman"/>
        </w:rPr>
      </w:pPr>
      <w:r>
        <w:rPr>
          <w:rFonts w:ascii="Times New Roman" w:hAnsi="Times New Roman" w:cs="Times New Roman"/>
        </w:rPr>
        <w:t xml:space="preserve">Essentially, the Cuban case presents several </w:t>
      </w:r>
      <w:r w:rsidR="00370A3C">
        <w:rPr>
          <w:rFonts w:ascii="Times New Roman" w:hAnsi="Times New Roman" w:cs="Times New Roman"/>
        </w:rPr>
        <w:t>identifiable</w:t>
      </w:r>
      <w:r>
        <w:rPr>
          <w:rFonts w:ascii="Times New Roman" w:hAnsi="Times New Roman" w:cs="Times New Roman"/>
        </w:rPr>
        <w:t xml:space="preserve"> variables. The United States employed a, for all intents and </w:t>
      </w:r>
      <w:r w:rsidR="00370A3C">
        <w:rPr>
          <w:rFonts w:ascii="Times New Roman" w:hAnsi="Times New Roman" w:cs="Times New Roman"/>
        </w:rPr>
        <w:t>purposes</w:t>
      </w:r>
      <w:r>
        <w:rPr>
          <w:rFonts w:ascii="Times New Roman" w:hAnsi="Times New Roman" w:cs="Times New Roman"/>
        </w:rPr>
        <w:t xml:space="preserve">, complete embargo on the island. The stated and implied goals of this embargo, </w:t>
      </w:r>
      <w:r w:rsidR="00370A3C">
        <w:rPr>
          <w:rFonts w:ascii="Times New Roman" w:hAnsi="Times New Roman" w:cs="Times New Roman"/>
        </w:rPr>
        <w:t>which</w:t>
      </w:r>
      <w:r>
        <w:rPr>
          <w:rFonts w:ascii="Times New Roman" w:hAnsi="Times New Roman" w:cs="Times New Roman"/>
        </w:rPr>
        <w:t xml:space="preserve"> was carried out almost entirely unilaterally, were to </w:t>
      </w:r>
      <w:r w:rsidR="00370A3C">
        <w:rPr>
          <w:rFonts w:ascii="Times New Roman" w:hAnsi="Times New Roman" w:cs="Times New Roman"/>
        </w:rPr>
        <w:t>destabilize</w:t>
      </w:r>
      <w:r>
        <w:rPr>
          <w:rFonts w:ascii="Times New Roman" w:hAnsi="Times New Roman" w:cs="Times New Roman"/>
        </w:rPr>
        <w:t xml:space="preserve"> or even destroy the </w:t>
      </w:r>
      <w:r w:rsidR="00370A3C">
        <w:rPr>
          <w:rFonts w:ascii="Times New Roman" w:hAnsi="Times New Roman" w:cs="Times New Roman"/>
        </w:rPr>
        <w:t>autocratic</w:t>
      </w:r>
      <w:r>
        <w:rPr>
          <w:rFonts w:ascii="Times New Roman" w:hAnsi="Times New Roman" w:cs="Times New Roman"/>
        </w:rPr>
        <w:t xml:space="preserve"> </w:t>
      </w:r>
      <w:r w:rsidR="00370A3C">
        <w:rPr>
          <w:rFonts w:ascii="Times New Roman" w:hAnsi="Times New Roman" w:cs="Times New Roman"/>
        </w:rPr>
        <w:t>Castro</w:t>
      </w:r>
      <w:r>
        <w:rPr>
          <w:rFonts w:ascii="Times New Roman" w:hAnsi="Times New Roman" w:cs="Times New Roman"/>
        </w:rPr>
        <w:t xml:space="preserve"> regime and to </w:t>
      </w:r>
      <w:r w:rsidR="00370A3C">
        <w:rPr>
          <w:rFonts w:ascii="Times New Roman" w:hAnsi="Times New Roman" w:cs="Times New Roman"/>
        </w:rPr>
        <w:t>prevent</w:t>
      </w:r>
      <w:r>
        <w:rPr>
          <w:rFonts w:ascii="Times New Roman" w:hAnsi="Times New Roman" w:cs="Times New Roman"/>
        </w:rPr>
        <w:t xml:space="preserve"> Cuba from </w:t>
      </w:r>
      <w:r w:rsidR="00370A3C">
        <w:rPr>
          <w:rFonts w:ascii="Times New Roman" w:hAnsi="Times New Roman" w:cs="Times New Roman"/>
        </w:rPr>
        <w:t>providing</w:t>
      </w:r>
      <w:r>
        <w:rPr>
          <w:rFonts w:ascii="Times New Roman" w:hAnsi="Times New Roman" w:cs="Times New Roman"/>
        </w:rPr>
        <w:t xml:space="preserve"> a successful example of </w:t>
      </w:r>
      <w:r w:rsidR="00370A3C">
        <w:rPr>
          <w:rFonts w:ascii="Times New Roman" w:hAnsi="Times New Roman" w:cs="Times New Roman"/>
        </w:rPr>
        <w:t>communist</w:t>
      </w:r>
      <w:r>
        <w:rPr>
          <w:rFonts w:ascii="Times New Roman" w:hAnsi="Times New Roman" w:cs="Times New Roman"/>
        </w:rPr>
        <w:t xml:space="preserve"> revolution. The economic effects were</w:t>
      </w:r>
      <w:r w:rsidR="00C61F49">
        <w:rPr>
          <w:rFonts w:ascii="Times New Roman" w:hAnsi="Times New Roman" w:cs="Times New Roman"/>
        </w:rPr>
        <w:t xml:space="preserve"> massive and far-reaching, and the Cuban economy is still poor and weak as a result.</w:t>
      </w:r>
      <w:r w:rsidR="000E3F96">
        <w:rPr>
          <w:rFonts w:ascii="Times New Roman" w:hAnsi="Times New Roman" w:cs="Times New Roman"/>
        </w:rPr>
        <w:t xml:space="preserve"> </w:t>
      </w:r>
      <w:r>
        <w:rPr>
          <w:rFonts w:ascii="Times New Roman" w:hAnsi="Times New Roman" w:cs="Times New Roman"/>
        </w:rPr>
        <w:t>The Castro regime</w:t>
      </w:r>
      <w:r w:rsidR="00C61F49">
        <w:rPr>
          <w:rFonts w:ascii="Times New Roman" w:hAnsi="Times New Roman" w:cs="Times New Roman"/>
        </w:rPr>
        <w:t xml:space="preserve">, which in hindsight seems to not have been vulnerable to sanctions, is still in power and is still autocratic. Overall, the embargo seems to have been unsuccessful in destabilizing the regime and preventing trough economic means the spread of communist revolution. </w:t>
      </w:r>
    </w:p>
    <w:p w14:paraId="2CE6B26A" w14:textId="17BDDFF0" w:rsidR="00153ADD" w:rsidRPr="00153ADD" w:rsidRDefault="007C1A12" w:rsidP="00153ADD">
      <w:pPr>
        <w:spacing w:line="480" w:lineRule="auto"/>
        <w:ind w:firstLine="720"/>
        <w:rPr>
          <w:rFonts w:ascii="Times New Roman" w:hAnsi="Times New Roman" w:cs="Times New Roman"/>
        </w:rPr>
      </w:pPr>
      <w:r>
        <w:rPr>
          <w:rFonts w:ascii="Times New Roman" w:hAnsi="Times New Roman" w:cs="Times New Roman"/>
        </w:rPr>
        <w:t xml:space="preserve">Contrastingly, Nicaragua is a rare case in America’s history of flawed </w:t>
      </w:r>
      <w:r w:rsidR="00370A3C">
        <w:rPr>
          <w:rFonts w:ascii="Times New Roman" w:hAnsi="Times New Roman" w:cs="Times New Roman"/>
        </w:rPr>
        <w:t>foreign</w:t>
      </w:r>
      <w:r>
        <w:rPr>
          <w:rFonts w:ascii="Times New Roman" w:hAnsi="Times New Roman" w:cs="Times New Roman"/>
        </w:rPr>
        <w:t xml:space="preserve"> </w:t>
      </w:r>
      <w:r w:rsidR="00370A3C">
        <w:rPr>
          <w:rFonts w:ascii="Times New Roman" w:hAnsi="Times New Roman" w:cs="Times New Roman"/>
        </w:rPr>
        <w:t>policy</w:t>
      </w:r>
      <w:r>
        <w:rPr>
          <w:rFonts w:ascii="Times New Roman" w:hAnsi="Times New Roman" w:cs="Times New Roman"/>
        </w:rPr>
        <w:t xml:space="preserve"> in Latin America in which the use of economic sanctions seems to have succeeded in brining about the desired change in </w:t>
      </w:r>
      <w:r w:rsidR="0021401B">
        <w:rPr>
          <w:rFonts w:ascii="Times New Roman" w:hAnsi="Times New Roman" w:cs="Times New Roman"/>
        </w:rPr>
        <w:t xml:space="preserve">policy behavior. </w:t>
      </w:r>
      <w:r w:rsidR="00DD22AA">
        <w:rPr>
          <w:rFonts w:ascii="Times New Roman" w:hAnsi="Times New Roman" w:cs="Times New Roman"/>
        </w:rPr>
        <w:t xml:space="preserve">While the purpose of the embargo against Cuba was fairly direct and clear, it had several </w:t>
      </w:r>
      <w:r w:rsidR="00A75D1C">
        <w:rPr>
          <w:rFonts w:ascii="Times New Roman" w:hAnsi="Times New Roman" w:cs="Times New Roman"/>
        </w:rPr>
        <w:t>layers</w:t>
      </w:r>
      <w:r w:rsidR="00DD22AA">
        <w:rPr>
          <w:rFonts w:ascii="Times New Roman" w:hAnsi="Times New Roman" w:cs="Times New Roman"/>
        </w:rPr>
        <w:t xml:space="preserve"> and the </w:t>
      </w:r>
      <w:r w:rsidR="00A75D1C">
        <w:rPr>
          <w:rFonts w:ascii="Times New Roman" w:hAnsi="Times New Roman" w:cs="Times New Roman"/>
        </w:rPr>
        <w:t>sanctions</w:t>
      </w:r>
      <w:r w:rsidR="00DD22AA">
        <w:rPr>
          <w:rFonts w:ascii="Times New Roman" w:hAnsi="Times New Roman" w:cs="Times New Roman"/>
        </w:rPr>
        <w:t xml:space="preserve"> were meant to have several effects. This is not true of the </w:t>
      </w:r>
      <w:r w:rsidR="00A75D1C">
        <w:rPr>
          <w:rFonts w:ascii="Times New Roman" w:hAnsi="Times New Roman" w:cs="Times New Roman"/>
        </w:rPr>
        <w:t>sanctions</w:t>
      </w:r>
      <w:r w:rsidR="00DD22AA">
        <w:rPr>
          <w:rFonts w:ascii="Times New Roman" w:hAnsi="Times New Roman" w:cs="Times New Roman"/>
        </w:rPr>
        <w:t xml:space="preserve"> against Nicaragua. The goal was clear. As </w:t>
      </w:r>
      <w:r w:rsidR="00A75D1C">
        <w:rPr>
          <w:rFonts w:ascii="Times New Roman" w:hAnsi="Times New Roman" w:cs="Times New Roman"/>
        </w:rPr>
        <w:t>William</w:t>
      </w:r>
      <w:r w:rsidR="00DD22AA">
        <w:rPr>
          <w:rFonts w:ascii="Times New Roman" w:hAnsi="Times New Roman" w:cs="Times New Roman"/>
        </w:rPr>
        <w:t xml:space="preserve"> Leogrande writes, “</w:t>
      </w:r>
      <w:r w:rsidR="00DD22AA" w:rsidRPr="00DD22AA">
        <w:rPr>
          <w:rFonts w:ascii="Times New Roman" w:hAnsi="Times New Roman" w:cs="Times New Roman"/>
        </w:rPr>
        <w:t>From 1981 to 1990, the USA engaged in a concerted and multifaceted campaign to overthrow the government of Nicaragua</w:t>
      </w:r>
      <w:r w:rsidR="00DD22AA">
        <w:rPr>
          <w:rFonts w:ascii="Times New Roman" w:hAnsi="Times New Roman" w:cs="Times New Roman"/>
        </w:rPr>
        <w:t>…”</w:t>
      </w:r>
      <w:r w:rsidR="00DD22AA">
        <w:rPr>
          <w:rStyle w:val="FootnoteReference"/>
          <w:rFonts w:ascii="Times New Roman" w:hAnsi="Times New Roman" w:cs="Times New Roman"/>
        </w:rPr>
        <w:footnoteReference w:id="33"/>
      </w:r>
      <w:r w:rsidR="00DD22AA">
        <w:rPr>
          <w:rFonts w:ascii="Times New Roman" w:hAnsi="Times New Roman" w:cs="Times New Roman"/>
        </w:rPr>
        <w:t xml:space="preserve"> Leogrande adds this American attempt to </w:t>
      </w:r>
      <w:r w:rsidR="00A75D1C">
        <w:rPr>
          <w:rFonts w:ascii="Times New Roman" w:hAnsi="Times New Roman" w:cs="Times New Roman"/>
        </w:rPr>
        <w:t>destabilize</w:t>
      </w:r>
      <w:r w:rsidR="00DD22AA">
        <w:rPr>
          <w:rFonts w:ascii="Times New Roman" w:hAnsi="Times New Roman" w:cs="Times New Roman"/>
        </w:rPr>
        <w:t xml:space="preserve"> the Nicaraguan government remains one of the most focused and intense application of sancti</w:t>
      </w:r>
      <w:r w:rsidR="00465324">
        <w:rPr>
          <w:rFonts w:ascii="Times New Roman" w:hAnsi="Times New Roman" w:cs="Times New Roman"/>
        </w:rPr>
        <w:t>ons and one of the most sustained</w:t>
      </w:r>
      <w:r w:rsidR="00DD22AA">
        <w:rPr>
          <w:rFonts w:ascii="Times New Roman" w:hAnsi="Times New Roman" w:cs="Times New Roman"/>
        </w:rPr>
        <w:t xml:space="preserve"> efforts to overthrow a regime.</w:t>
      </w:r>
      <w:r w:rsidR="00DD22AA">
        <w:rPr>
          <w:rStyle w:val="FootnoteReference"/>
          <w:rFonts w:ascii="Times New Roman" w:hAnsi="Times New Roman" w:cs="Times New Roman"/>
        </w:rPr>
        <w:footnoteReference w:id="34"/>
      </w:r>
      <w:r w:rsidR="00DD22AA">
        <w:rPr>
          <w:rFonts w:ascii="Times New Roman" w:hAnsi="Times New Roman" w:cs="Times New Roman"/>
        </w:rPr>
        <w:t xml:space="preserve"> The United States </w:t>
      </w:r>
      <w:r w:rsidR="00FC6158">
        <w:rPr>
          <w:rFonts w:ascii="Times New Roman" w:hAnsi="Times New Roman" w:cs="Times New Roman"/>
        </w:rPr>
        <w:t xml:space="preserve">aimed to remove </w:t>
      </w:r>
      <w:r w:rsidR="00A75D1C">
        <w:rPr>
          <w:rFonts w:ascii="Times New Roman" w:hAnsi="Times New Roman" w:cs="Times New Roman"/>
        </w:rPr>
        <w:t>the</w:t>
      </w:r>
      <w:r w:rsidR="00FC6158">
        <w:rPr>
          <w:rFonts w:ascii="Times New Roman" w:hAnsi="Times New Roman" w:cs="Times New Roman"/>
        </w:rPr>
        <w:t xml:space="preserve"> socialist </w:t>
      </w:r>
      <w:r w:rsidR="00A75D1C">
        <w:rPr>
          <w:rFonts w:ascii="Times New Roman" w:hAnsi="Times New Roman" w:cs="Times New Roman"/>
        </w:rPr>
        <w:t>Sandinistas</w:t>
      </w:r>
      <w:r w:rsidR="00FC6158">
        <w:rPr>
          <w:rFonts w:ascii="Times New Roman" w:hAnsi="Times New Roman" w:cs="Times New Roman"/>
        </w:rPr>
        <w:t xml:space="preserve"> from power and install a regime more </w:t>
      </w:r>
      <w:r w:rsidR="00A75D1C">
        <w:rPr>
          <w:rFonts w:ascii="Times New Roman" w:hAnsi="Times New Roman" w:cs="Times New Roman"/>
        </w:rPr>
        <w:t>favorable</w:t>
      </w:r>
      <w:r w:rsidR="00FC6158">
        <w:rPr>
          <w:rFonts w:ascii="Times New Roman" w:hAnsi="Times New Roman" w:cs="Times New Roman"/>
        </w:rPr>
        <w:t xml:space="preserve"> to American ideologies.</w:t>
      </w:r>
      <w:r w:rsidR="00FC6158">
        <w:rPr>
          <w:rStyle w:val="FootnoteReference"/>
          <w:rFonts w:ascii="Times New Roman" w:hAnsi="Times New Roman" w:cs="Times New Roman"/>
        </w:rPr>
        <w:footnoteReference w:id="35"/>
      </w:r>
      <w:r w:rsidR="00FC6158">
        <w:rPr>
          <w:rFonts w:ascii="Times New Roman" w:hAnsi="Times New Roman" w:cs="Times New Roman"/>
        </w:rPr>
        <w:t xml:space="preserve"> </w:t>
      </w:r>
      <w:r w:rsidR="00153ADD">
        <w:rPr>
          <w:rFonts w:ascii="Times New Roman" w:hAnsi="Times New Roman" w:cs="Times New Roman"/>
        </w:rPr>
        <w:t xml:space="preserve">The </w:t>
      </w:r>
      <w:r w:rsidR="00D91979">
        <w:rPr>
          <w:rFonts w:ascii="Times New Roman" w:hAnsi="Times New Roman" w:cs="Times New Roman"/>
        </w:rPr>
        <w:t>Sandinistas</w:t>
      </w:r>
      <w:r w:rsidR="00153ADD">
        <w:rPr>
          <w:rFonts w:ascii="Times New Roman" w:hAnsi="Times New Roman" w:cs="Times New Roman"/>
        </w:rPr>
        <w:t xml:space="preserve"> were not open to </w:t>
      </w:r>
      <w:r w:rsidR="00D91979">
        <w:rPr>
          <w:rFonts w:ascii="Times New Roman" w:hAnsi="Times New Roman" w:cs="Times New Roman"/>
        </w:rPr>
        <w:t>introducing</w:t>
      </w:r>
      <w:r w:rsidR="00153ADD">
        <w:rPr>
          <w:rFonts w:ascii="Times New Roman" w:hAnsi="Times New Roman" w:cs="Times New Roman"/>
        </w:rPr>
        <w:t xml:space="preserve"> “</w:t>
      </w:r>
      <w:r w:rsidR="00153ADD" w:rsidRPr="00153ADD">
        <w:rPr>
          <w:rFonts w:ascii="Times New Roman" w:hAnsi="Times New Roman" w:cs="Times New Roman"/>
        </w:rPr>
        <w:t>democratic changes</w:t>
      </w:r>
      <w:r w:rsidR="00153ADD">
        <w:rPr>
          <w:rFonts w:ascii="Times New Roman" w:hAnsi="Times New Roman" w:cs="Times New Roman"/>
        </w:rPr>
        <w:t>,”</w:t>
      </w:r>
      <w:r w:rsidR="00153ADD">
        <w:rPr>
          <w:rStyle w:val="FootnoteReference"/>
          <w:rFonts w:ascii="Times New Roman" w:hAnsi="Times New Roman" w:cs="Times New Roman"/>
        </w:rPr>
        <w:footnoteReference w:id="36"/>
      </w:r>
      <w:r w:rsidR="00153ADD">
        <w:rPr>
          <w:rFonts w:ascii="Times New Roman" w:hAnsi="Times New Roman" w:cs="Times New Roman"/>
        </w:rPr>
        <w:t xml:space="preserve"> so the United States government saw the destabilization of that regime as a necessary step. </w:t>
      </w:r>
    </w:p>
    <w:p w14:paraId="45F2C6DE" w14:textId="1BAFA39E" w:rsidR="00FC6158" w:rsidRDefault="00A75D1C" w:rsidP="00E41D7B">
      <w:pPr>
        <w:spacing w:line="480" w:lineRule="auto"/>
        <w:ind w:firstLine="720"/>
        <w:rPr>
          <w:rFonts w:ascii="Times New Roman" w:hAnsi="Times New Roman" w:cs="Times New Roman"/>
        </w:rPr>
      </w:pPr>
      <w:r>
        <w:rPr>
          <w:rFonts w:ascii="Times New Roman" w:hAnsi="Times New Roman" w:cs="Times New Roman"/>
        </w:rPr>
        <w:t xml:space="preserve">Economic sanctions were in fact a secondary tool, seen as less direct than the “contra war” than initially attempted to overthrow the Sandinista regime. </w:t>
      </w:r>
      <w:r w:rsidR="00FC6158">
        <w:rPr>
          <w:rStyle w:val="FootnoteReference"/>
          <w:rFonts w:ascii="Times New Roman" w:hAnsi="Times New Roman" w:cs="Times New Roman"/>
        </w:rPr>
        <w:footnoteReference w:id="37"/>
      </w:r>
      <w:r w:rsidR="00FC6158">
        <w:rPr>
          <w:rFonts w:ascii="Times New Roman" w:hAnsi="Times New Roman" w:cs="Times New Roman"/>
        </w:rPr>
        <w:t xml:space="preserve"> Still, the goals were clearly stated. However, like the Cuban case, the </w:t>
      </w:r>
      <w:r>
        <w:rPr>
          <w:rFonts w:ascii="Times New Roman" w:hAnsi="Times New Roman" w:cs="Times New Roman"/>
        </w:rPr>
        <w:t>sanctions</w:t>
      </w:r>
      <w:r w:rsidR="00FC6158">
        <w:rPr>
          <w:rFonts w:ascii="Times New Roman" w:hAnsi="Times New Roman" w:cs="Times New Roman"/>
        </w:rPr>
        <w:t xml:space="preserve"> against Nicaragua lacked virtually any international support. Clyde </w:t>
      </w:r>
      <w:r>
        <w:rPr>
          <w:rFonts w:ascii="Times New Roman" w:hAnsi="Times New Roman" w:cs="Times New Roman"/>
        </w:rPr>
        <w:t>Farnsworth</w:t>
      </w:r>
      <w:r w:rsidR="00FC6158">
        <w:rPr>
          <w:rFonts w:ascii="Times New Roman" w:hAnsi="Times New Roman" w:cs="Times New Roman"/>
        </w:rPr>
        <w:t xml:space="preserve"> wrote in the New York Times in November 1985 that, “</w:t>
      </w:r>
      <w:r w:rsidR="00FC6158" w:rsidRPr="00FC6158">
        <w:rPr>
          <w:rFonts w:ascii="Times New Roman" w:hAnsi="Times New Roman" w:cs="Times New Roman"/>
        </w:rPr>
        <w:t>Not one other country has followed up President Reagan's action with an embargo of its own. Spain, France, Canada and other countries have replaced the United States as buyers of Nicaraguan exports.</w:t>
      </w:r>
      <w:r w:rsidR="00FC6158">
        <w:rPr>
          <w:rFonts w:ascii="Times New Roman" w:hAnsi="Times New Roman" w:cs="Times New Roman"/>
        </w:rPr>
        <w:t>”</w:t>
      </w:r>
      <w:r w:rsidR="00FC6158">
        <w:rPr>
          <w:rStyle w:val="FootnoteReference"/>
          <w:rFonts w:ascii="Times New Roman" w:hAnsi="Times New Roman" w:cs="Times New Roman"/>
        </w:rPr>
        <w:footnoteReference w:id="38"/>
      </w:r>
      <w:r w:rsidR="00FC6158">
        <w:rPr>
          <w:rFonts w:ascii="Times New Roman" w:hAnsi="Times New Roman" w:cs="Times New Roman"/>
        </w:rPr>
        <w:t xml:space="preserve"> An Italian official provided his </w:t>
      </w:r>
      <w:r>
        <w:rPr>
          <w:rFonts w:ascii="Times New Roman" w:hAnsi="Times New Roman" w:cs="Times New Roman"/>
        </w:rPr>
        <w:t>understanding</w:t>
      </w:r>
      <w:r w:rsidR="00FC6158">
        <w:rPr>
          <w:rFonts w:ascii="Times New Roman" w:hAnsi="Times New Roman" w:cs="Times New Roman"/>
        </w:rPr>
        <w:t xml:space="preserve"> of why other states chose not to support the embargo: “’</w:t>
      </w:r>
      <w:r w:rsidR="00FC6158" w:rsidRPr="00FC6158">
        <w:rPr>
          <w:rFonts w:ascii="Times" w:eastAsia="Times New Roman" w:hAnsi="Times" w:cs="Times New Roman"/>
          <w:color w:val="000000"/>
          <w:sz w:val="27"/>
          <w:szCs w:val="27"/>
        </w:rPr>
        <w:t xml:space="preserve"> </w:t>
      </w:r>
      <w:r w:rsidR="00FC6158" w:rsidRPr="00FC6158">
        <w:rPr>
          <w:rFonts w:ascii="Times New Roman" w:hAnsi="Times New Roman" w:cs="Times New Roman"/>
        </w:rPr>
        <w:t>"We are not going to participate in the boycott. We are not going to cut aid to a country that could otherwise go toward the Eastern bloc. We don't think the boycott is the wa</w:t>
      </w:r>
      <w:r w:rsidR="00FC6158">
        <w:rPr>
          <w:rFonts w:ascii="Times New Roman" w:hAnsi="Times New Roman" w:cs="Times New Roman"/>
        </w:rPr>
        <w:t>y to put pressure on Nicaragua.’”</w:t>
      </w:r>
      <w:r w:rsidR="00FC6158">
        <w:rPr>
          <w:rStyle w:val="FootnoteReference"/>
          <w:rFonts w:ascii="Times New Roman" w:hAnsi="Times New Roman" w:cs="Times New Roman"/>
        </w:rPr>
        <w:footnoteReference w:id="39"/>
      </w:r>
      <w:r w:rsidR="00FC6158">
        <w:rPr>
          <w:rFonts w:ascii="Times New Roman" w:hAnsi="Times New Roman" w:cs="Times New Roman"/>
        </w:rPr>
        <w:t xml:space="preserve"> </w:t>
      </w:r>
    </w:p>
    <w:p w14:paraId="30466E05" w14:textId="4204A373" w:rsidR="00C16E18" w:rsidRDefault="00A75D1C" w:rsidP="00245751">
      <w:pPr>
        <w:spacing w:line="480" w:lineRule="auto"/>
        <w:ind w:firstLine="720"/>
        <w:rPr>
          <w:rFonts w:ascii="Times New Roman" w:hAnsi="Times New Roman" w:cs="Times New Roman"/>
        </w:rPr>
      </w:pPr>
      <w:r>
        <w:rPr>
          <w:rFonts w:ascii="Times New Roman" w:hAnsi="Times New Roman" w:cs="Times New Roman"/>
        </w:rPr>
        <w:t xml:space="preserve">One key distinction between Nicaragua and Cuba is the type of regime in power and the governmental institutions that existed in the state. The United States applied sanctions to a powerful, embedded autocratic dictatorship in Cuba. </w:t>
      </w:r>
      <w:r w:rsidR="005D5F70">
        <w:rPr>
          <w:rFonts w:ascii="Times New Roman" w:hAnsi="Times New Roman" w:cs="Times New Roman"/>
        </w:rPr>
        <w:t xml:space="preserve">In Nicaragua, however, </w:t>
      </w:r>
      <w:r w:rsidR="00C16E18">
        <w:rPr>
          <w:rFonts w:ascii="Times New Roman" w:hAnsi="Times New Roman" w:cs="Times New Roman"/>
        </w:rPr>
        <w:t xml:space="preserve">the </w:t>
      </w:r>
      <w:r w:rsidR="00E41D7B">
        <w:rPr>
          <w:rFonts w:ascii="Times New Roman" w:hAnsi="Times New Roman" w:cs="Times New Roman"/>
        </w:rPr>
        <w:t>system</w:t>
      </w:r>
      <w:r w:rsidR="00C16E18">
        <w:rPr>
          <w:rFonts w:ascii="Times New Roman" w:hAnsi="Times New Roman" w:cs="Times New Roman"/>
        </w:rPr>
        <w:t xml:space="preserve"> of government was far more democratic. There existed </w:t>
      </w:r>
      <w:r w:rsidR="00E41D7B">
        <w:rPr>
          <w:rFonts w:ascii="Times New Roman" w:hAnsi="Times New Roman" w:cs="Times New Roman"/>
        </w:rPr>
        <w:t>legitimate</w:t>
      </w:r>
      <w:r w:rsidR="00C16E18">
        <w:rPr>
          <w:rFonts w:ascii="Times New Roman" w:hAnsi="Times New Roman" w:cs="Times New Roman"/>
        </w:rPr>
        <w:t xml:space="preserve"> </w:t>
      </w:r>
      <w:r w:rsidR="00E41D7B">
        <w:rPr>
          <w:rFonts w:ascii="Times New Roman" w:hAnsi="Times New Roman" w:cs="Times New Roman"/>
        </w:rPr>
        <w:t>democratic</w:t>
      </w:r>
      <w:r w:rsidR="00C16E18">
        <w:rPr>
          <w:rFonts w:ascii="Times New Roman" w:hAnsi="Times New Roman" w:cs="Times New Roman"/>
        </w:rPr>
        <w:t xml:space="preserve"> election, which provided a </w:t>
      </w:r>
      <w:r w:rsidR="00E41D7B">
        <w:rPr>
          <w:rFonts w:ascii="Times New Roman" w:hAnsi="Times New Roman" w:cs="Times New Roman"/>
        </w:rPr>
        <w:t>plausible</w:t>
      </w:r>
      <w:r w:rsidR="00C16E18">
        <w:rPr>
          <w:rFonts w:ascii="Times New Roman" w:hAnsi="Times New Roman" w:cs="Times New Roman"/>
        </w:rPr>
        <w:t xml:space="preserve"> avenue for regime change if the economic sanctions applied by the United States could cause public opinion to shift against the </w:t>
      </w:r>
      <w:r w:rsidR="00E41D7B">
        <w:rPr>
          <w:rFonts w:ascii="Times New Roman" w:hAnsi="Times New Roman" w:cs="Times New Roman"/>
        </w:rPr>
        <w:t>Sandinista</w:t>
      </w:r>
      <w:r w:rsidR="00C16E18">
        <w:rPr>
          <w:rFonts w:ascii="Times New Roman" w:hAnsi="Times New Roman" w:cs="Times New Roman"/>
        </w:rPr>
        <w:t xml:space="preserve"> regime. Leogrande writes: </w:t>
      </w:r>
    </w:p>
    <w:p w14:paraId="314A7ACF" w14:textId="40C5665D" w:rsidR="00C16E18" w:rsidRPr="00C16E18" w:rsidRDefault="00C16E18" w:rsidP="00C16E18">
      <w:pPr>
        <w:tabs>
          <w:tab w:val="left" w:pos="1350"/>
        </w:tabs>
        <w:spacing w:line="480" w:lineRule="auto"/>
        <w:ind w:left="1350"/>
        <w:rPr>
          <w:rFonts w:ascii="Times New Roman" w:hAnsi="Times New Roman" w:cs="Times New Roman"/>
        </w:rPr>
      </w:pPr>
      <w:r w:rsidRPr="00C16E18">
        <w:rPr>
          <w:rFonts w:ascii="Times New Roman" w:hAnsi="Times New Roman" w:cs="Times New Roman"/>
        </w:rPr>
        <w:t>Finally, the hardships imposed by Nicara</w:t>
      </w:r>
      <w:r w:rsidR="005B0F00">
        <w:rPr>
          <w:rFonts w:ascii="Times New Roman" w:hAnsi="Times New Roman" w:cs="Times New Roman"/>
        </w:rPr>
        <w:t>gua’s economic collapse in 1988-</w:t>
      </w:r>
      <w:r w:rsidRPr="00C16E18">
        <w:rPr>
          <w:rFonts w:ascii="Times New Roman" w:hAnsi="Times New Roman" w:cs="Times New Roman"/>
        </w:rPr>
        <w:t>89 fatally undermined the Sandinistas base of popular support, which had been widespread in 1979 and still considerable when they won elections in 1984. Although the Sandinistas preferred a Leninist, single-party model of government, they nevertheless allowed a domestic o</w:t>
      </w:r>
      <w:r>
        <w:rPr>
          <w:rFonts w:ascii="Times New Roman" w:hAnsi="Times New Roman" w:cs="Times New Roman"/>
        </w:rPr>
        <w:t>pposition to exist and function</w:t>
      </w:r>
      <w:r w:rsidRPr="00C16E18">
        <w:rPr>
          <w:rFonts w:ascii="Times New Roman" w:hAnsi="Times New Roman" w:cs="Times New Roman"/>
        </w:rPr>
        <w:t xml:space="preserve"> in contrast to Fidel Castro’ s governing strategy in Cuba.”</w:t>
      </w:r>
      <w:r>
        <w:rPr>
          <w:rStyle w:val="FootnoteReference"/>
          <w:rFonts w:ascii="Times New Roman" w:hAnsi="Times New Roman" w:cs="Times New Roman"/>
        </w:rPr>
        <w:footnoteReference w:id="40"/>
      </w:r>
    </w:p>
    <w:p w14:paraId="18D70079" w14:textId="4F740757" w:rsidR="00C16E18" w:rsidRDefault="00C16E18" w:rsidP="00DD6A3E">
      <w:pPr>
        <w:rPr>
          <w:rFonts w:ascii="Times New Roman" w:hAnsi="Times New Roman" w:cs="Times New Roman"/>
        </w:rPr>
      </w:pPr>
    </w:p>
    <w:p w14:paraId="454D8E88" w14:textId="4F1D1303" w:rsidR="00C16E18" w:rsidRDefault="00C16E18" w:rsidP="00C16E18">
      <w:pPr>
        <w:spacing w:line="480" w:lineRule="auto"/>
        <w:rPr>
          <w:rFonts w:ascii="Times New Roman" w:hAnsi="Times New Roman" w:cs="Times New Roman"/>
        </w:rPr>
      </w:pPr>
      <w:r>
        <w:rPr>
          <w:rFonts w:ascii="Times New Roman" w:hAnsi="Times New Roman" w:cs="Times New Roman"/>
        </w:rPr>
        <w:t>This allowance of domestic opposition combined with a functioning electoral system to provide a path for economic sanctions to pay dividends towards to American policy goal, whereas the Castros in Cuba did not provide any outlet for opposition sentiment, no matter how hard the embargo hit the economy.</w:t>
      </w:r>
    </w:p>
    <w:p w14:paraId="232198EB" w14:textId="0133841E" w:rsidR="00FC6158" w:rsidRPr="00FC6158" w:rsidRDefault="00FC6158" w:rsidP="002E4C35">
      <w:pPr>
        <w:spacing w:line="480" w:lineRule="auto"/>
        <w:ind w:firstLine="720"/>
        <w:rPr>
          <w:rFonts w:ascii="Times New Roman" w:hAnsi="Times New Roman" w:cs="Times New Roman"/>
        </w:rPr>
      </w:pPr>
      <w:r>
        <w:rPr>
          <w:rFonts w:ascii="Times New Roman" w:hAnsi="Times New Roman" w:cs="Times New Roman"/>
        </w:rPr>
        <w:t xml:space="preserve">It is clear that the sanctions themselves decimated the Nicaraguan economy and caused a great deal of economic suffering. </w:t>
      </w:r>
      <w:r w:rsidR="00A75D1C">
        <w:rPr>
          <w:rFonts w:ascii="Times New Roman" w:hAnsi="Times New Roman" w:cs="Times New Roman"/>
        </w:rPr>
        <w:t>The</w:t>
      </w:r>
      <w:r w:rsidR="005D5F70">
        <w:rPr>
          <w:rFonts w:ascii="Times New Roman" w:hAnsi="Times New Roman" w:cs="Times New Roman"/>
        </w:rPr>
        <w:t xml:space="preserve"> </w:t>
      </w:r>
      <w:r w:rsidR="00A75D1C">
        <w:rPr>
          <w:rFonts w:ascii="Times New Roman" w:hAnsi="Times New Roman" w:cs="Times New Roman"/>
        </w:rPr>
        <w:t>Nicaraguan</w:t>
      </w:r>
      <w:r w:rsidR="005D5F70">
        <w:rPr>
          <w:rFonts w:ascii="Times New Roman" w:hAnsi="Times New Roman" w:cs="Times New Roman"/>
        </w:rPr>
        <w:t xml:space="preserve"> economy had been </w:t>
      </w:r>
      <w:r w:rsidR="00A75D1C">
        <w:rPr>
          <w:rFonts w:ascii="Times New Roman" w:hAnsi="Times New Roman" w:cs="Times New Roman"/>
        </w:rPr>
        <w:t>experiencing</w:t>
      </w:r>
      <w:r w:rsidR="005D5F70">
        <w:rPr>
          <w:rFonts w:ascii="Times New Roman" w:hAnsi="Times New Roman" w:cs="Times New Roman"/>
        </w:rPr>
        <w:t xml:space="preserve"> strong growth in 1980 and 1981, but 1982 was a year of downturn and by 1983 the economy had begun a steep decline.</w:t>
      </w:r>
      <w:r w:rsidR="005D5F70">
        <w:rPr>
          <w:rStyle w:val="FootnoteReference"/>
          <w:rFonts w:ascii="Times New Roman" w:hAnsi="Times New Roman" w:cs="Times New Roman"/>
        </w:rPr>
        <w:footnoteReference w:id="41"/>
      </w:r>
      <w:r w:rsidR="005D5F70">
        <w:rPr>
          <w:rFonts w:ascii="Times New Roman" w:hAnsi="Times New Roman" w:cs="Times New Roman"/>
        </w:rPr>
        <w:t xml:space="preserve"> Because </w:t>
      </w:r>
      <w:r w:rsidR="00A75D1C">
        <w:rPr>
          <w:rFonts w:ascii="Times New Roman" w:hAnsi="Times New Roman" w:cs="Times New Roman"/>
        </w:rPr>
        <w:t>Nicaragua</w:t>
      </w:r>
      <w:r w:rsidR="005D5F70">
        <w:rPr>
          <w:rFonts w:ascii="Times New Roman" w:hAnsi="Times New Roman" w:cs="Times New Roman"/>
        </w:rPr>
        <w:t xml:space="preserve"> relied very </w:t>
      </w:r>
      <w:r w:rsidR="00A75D1C">
        <w:rPr>
          <w:rFonts w:ascii="Times New Roman" w:hAnsi="Times New Roman" w:cs="Times New Roman"/>
        </w:rPr>
        <w:t>heavily</w:t>
      </w:r>
      <w:r w:rsidR="005D5F70">
        <w:rPr>
          <w:rFonts w:ascii="Times New Roman" w:hAnsi="Times New Roman" w:cs="Times New Roman"/>
        </w:rPr>
        <w:t xml:space="preserve"> on </w:t>
      </w:r>
      <w:r w:rsidR="00A75D1C">
        <w:rPr>
          <w:rFonts w:ascii="Times New Roman" w:hAnsi="Times New Roman" w:cs="Times New Roman"/>
        </w:rPr>
        <w:t>agricultural</w:t>
      </w:r>
      <w:r w:rsidR="005D5F70">
        <w:rPr>
          <w:rFonts w:ascii="Times New Roman" w:hAnsi="Times New Roman" w:cs="Times New Roman"/>
        </w:rPr>
        <w:t xml:space="preserve"> </w:t>
      </w:r>
      <w:r w:rsidR="00A75D1C">
        <w:rPr>
          <w:rFonts w:ascii="Times New Roman" w:hAnsi="Times New Roman" w:cs="Times New Roman"/>
        </w:rPr>
        <w:t>exports</w:t>
      </w:r>
      <w:r w:rsidR="005D5F70">
        <w:rPr>
          <w:rFonts w:ascii="Times New Roman" w:hAnsi="Times New Roman" w:cs="Times New Roman"/>
        </w:rPr>
        <w:t>, the loss of a huge market in the United States was something the economy could not sustain.</w:t>
      </w:r>
      <w:r w:rsidR="005D5F70">
        <w:rPr>
          <w:rStyle w:val="FootnoteReference"/>
          <w:rFonts w:ascii="Times New Roman" w:hAnsi="Times New Roman" w:cs="Times New Roman"/>
        </w:rPr>
        <w:footnoteReference w:id="42"/>
      </w:r>
      <w:r w:rsidR="005D5F70">
        <w:rPr>
          <w:rFonts w:ascii="Times New Roman" w:hAnsi="Times New Roman" w:cs="Times New Roman"/>
        </w:rPr>
        <w:t xml:space="preserve"> By 1984, </w:t>
      </w:r>
      <w:r w:rsidR="00A75D1C">
        <w:rPr>
          <w:rFonts w:ascii="Times New Roman" w:hAnsi="Times New Roman" w:cs="Times New Roman"/>
        </w:rPr>
        <w:t>there</w:t>
      </w:r>
      <w:r w:rsidR="005D5F70">
        <w:rPr>
          <w:rFonts w:ascii="Times New Roman" w:hAnsi="Times New Roman" w:cs="Times New Roman"/>
        </w:rPr>
        <w:t xml:space="preserve"> existed a trade deficit, a lack of imported goods, 50% inflation, rising unemployment, all culminating in what Leogrand labels “misery.”</w:t>
      </w:r>
      <w:r w:rsidR="005D5F70">
        <w:rPr>
          <w:rStyle w:val="FootnoteReference"/>
          <w:rFonts w:ascii="Times New Roman" w:hAnsi="Times New Roman" w:cs="Times New Roman"/>
        </w:rPr>
        <w:footnoteReference w:id="43"/>
      </w:r>
      <w:r w:rsidR="005D5F70">
        <w:rPr>
          <w:rFonts w:ascii="Times New Roman" w:hAnsi="Times New Roman" w:cs="Times New Roman"/>
        </w:rPr>
        <w:t xml:space="preserve"> In 1988, inflation reached 33,600% and the economy </w:t>
      </w:r>
      <w:r w:rsidR="00A75D1C">
        <w:rPr>
          <w:rFonts w:ascii="Times New Roman" w:hAnsi="Times New Roman" w:cs="Times New Roman"/>
        </w:rPr>
        <w:t>shrank</w:t>
      </w:r>
      <w:r w:rsidR="005D5F70">
        <w:rPr>
          <w:rFonts w:ascii="Times New Roman" w:hAnsi="Times New Roman" w:cs="Times New Roman"/>
        </w:rPr>
        <w:t xml:space="preserve"> by 15%.</w:t>
      </w:r>
      <w:r w:rsidR="005D5F70">
        <w:rPr>
          <w:rStyle w:val="FootnoteReference"/>
          <w:rFonts w:ascii="Times New Roman" w:hAnsi="Times New Roman" w:cs="Times New Roman"/>
        </w:rPr>
        <w:footnoteReference w:id="44"/>
      </w:r>
      <w:r w:rsidR="005D5F70">
        <w:rPr>
          <w:rFonts w:ascii="Times New Roman" w:hAnsi="Times New Roman" w:cs="Times New Roman"/>
        </w:rPr>
        <w:t xml:space="preserve"> </w:t>
      </w:r>
      <w:r w:rsidR="00A75D1C">
        <w:rPr>
          <w:rFonts w:ascii="Times New Roman" w:hAnsi="Times New Roman" w:cs="Times New Roman"/>
        </w:rPr>
        <w:t xml:space="preserve">Cleary, these sorts of statistics point to an economy in shambles and a political situation that demanded the attention of the Nicaraguan people. </w:t>
      </w:r>
      <w:r w:rsidR="009830B9">
        <w:rPr>
          <w:rFonts w:ascii="Times New Roman" w:hAnsi="Times New Roman" w:cs="Times New Roman"/>
        </w:rPr>
        <w:t>86% of registered voters went to the polls, and</w:t>
      </w:r>
      <w:r w:rsidR="003D5E4B">
        <w:rPr>
          <w:rFonts w:ascii="Times New Roman" w:hAnsi="Times New Roman" w:cs="Times New Roman"/>
        </w:rPr>
        <w:t xml:space="preserve"> </w:t>
      </w:r>
      <w:r w:rsidR="005D5F70">
        <w:rPr>
          <w:rFonts w:ascii="Times New Roman" w:hAnsi="Times New Roman" w:cs="Times New Roman"/>
        </w:rPr>
        <w:t>he political part</w:t>
      </w:r>
      <w:r w:rsidR="002E30FE">
        <w:rPr>
          <w:rFonts w:ascii="Times New Roman" w:hAnsi="Times New Roman" w:cs="Times New Roman"/>
        </w:rPr>
        <w:t>y</w:t>
      </w:r>
      <w:r w:rsidR="005D5F70">
        <w:rPr>
          <w:rFonts w:ascii="Times New Roman" w:hAnsi="Times New Roman" w:cs="Times New Roman"/>
        </w:rPr>
        <w:t xml:space="preserve"> </w:t>
      </w:r>
      <w:r w:rsidR="00A75D1C">
        <w:rPr>
          <w:rFonts w:ascii="Times New Roman" w:hAnsi="Times New Roman" w:cs="Times New Roman"/>
        </w:rPr>
        <w:t>running</w:t>
      </w:r>
      <w:r w:rsidR="005D5F70">
        <w:rPr>
          <w:rFonts w:ascii="Times New Roman" w:hAnsi="Times New Roman" w:cs="Times New Roman"/>
        </w:rPr>
        <w:t xml:space="preserve"> in opposition to the </w:t>
      </w:r>
      <w:r w:rsidR="00A75D1C">
        <w:rPr>
          <w:rFonts w:ascii="Times New Roman" w:hAnsi="Times New Roman" w:cs="Times New Roman"/>
        </w:rPr>
        <w:t>Sandinistas</w:t>
      </w:r>
      <w:r w:rsidR="005D5F70">
        <w:rPr>
          <w:rFonts w:ascii="Times New Roman" w:hAnsi="Times New Roman" w:cs="Times New Roman"/>
        </w:rPr>
        <w:t xml:space="preserve"> won 54% of the votes for the </w:t>
      </w:r>
      <w:r w:rsidR="00A75D1C">
        <w:rPr>
          <w:rFonts w:ascii="Times New Roman" w:hAnsi="Times New Roman" w:cs="Times New Roman"/>
        </w:rPr>
        <w:t>presidency</w:t>
      </w:r>
      <w:r w:rsidR="005D5F70">
        <w:rPr>
          <w:rFonts w:ascii="Times New Roman" w:hAnsi="Times New Roman" w:cs="Times New Roman"/>
        </w:rPr>
        <w:t xml:space="preserve"> and a majority in the National Assembly. </w:t>
      </w:r>
      <w:r w:rsidR="005D5F70">
        <w:rPr>
          <w:rStyle w:val="FootnoteReference"/>
          <w:rFonts w:ascii="Times New Roman" w:hAnsi="Times New Roman" w:cs="Times New Roman"/>
        </w:rPr>
        <w:footnoteReference w:id="45"/>
      </w:r>
      <w:r w:rsidR="00244E53">
        <w:rPr>
          <w:rFonts w:ascii="Times New Roman" w:hAnsi="Times New Roman" w:cs="Times New Roman"/>
        </w:rPr>
        <w:t xml:space="preserve"> By this measure, the sanctions successfully </w:t>
      </w:r>
      <w:r w:rsidR="009830B9">
        <w:rPr>
          <w:rFonts w:ascii="Times New Roman" w:hAnsi="Times New Roman" w:cs="Times New Roman"/>
        </w:rPr>
        <w:t>fulfilled</w:t>
      </w:r>
      <w:r w:rsidR="00244E53">
        <w:rPr>
          <w:rFonts w:ascii="Times New Roman" w:hAnsi="Times New Roman" w:cs="Times New Roman"/>
        </w:rPr>
        <w:t xml:space="preserve"> their stated goals of ousting the </w:t>
      </w:r>
      <w:r w:rsidR="009830B9">
        <w:rPr>
          <w:rFonts w:ascii="Times New Roman" w:hAnsi="Times New Roman" w:cs="Times New Roman"/>
        </w:rPr>
        <w:t>Sandinistas</w:t>
      </w:r>
      <w:r w:rsidR="00244E53">
        <w:rPr>
          <w:rFonts w:ascii="Times New Roman" w:hAnsi="Times New Roman" w:cs="Times New Roman"/>
        </w:rPr>
        <w:t xml:space="preserve"> from power and replacing them with a new regime. To review the variables at play, the United States had a stated goal of destabilizing the Nicaraguan regime, received no international support, targeted a vulnerable regime and governmental structure, inflicted a great deal of international suffering, and succeeded in using economic sanctions to achieve the policy changes it desired.</w:t>
      </w:r>
    </w:p>
    <w:p w14:paraId="4FA2AB4D" w14:textId="240406E8" w:rsidR="00ED4F92" w:rsidRDefault="005F2198" w:rsidP="004538A7">
      <w:pPr>
        <w:spacing w:line="480" w:lineRule="auto"/>
        <w:ind w:firstLine="720"/>
        <w:rPr>
          <w:rFonts w:ascii="Times New Roman" w:hAnsi="Times New Roman" w:cs="Times New Roman"/>
        </w:rPr>
      </w:pPr>
      <w:r>
        <w:rPr>
          <w:rFonts w:ascii="Times New Roman" w:hAnsi="Times New Roman" w:cs="Times New Roman"/>
        </w:rPr>
        <w:t xml:space="preserve">Iran presents a case that is neither entirely successful nor entirely a failure of sanctions to bring about any </w:t>
      </w:r>
      <w:r w:rsidR="00370A3C">
        <w:rPr>
          <w:rFonts w:ascii="Times New Roman" w:hAnsi="Times New Roman" w:cs="Times New Roman"/>
        </w:rPr>
        <w:t>desirable</w:t>
      </w:r>
      <w:r>
        <w:rPr>
          <w:rFonts w:ascii="Times New Roman" w:hAnsi="Times New Roman" w:cs="Times New Roman"/>
        </w:rPr>
        <w:t xml:space="preserve"> change. </w:t>
      </w:r>
      <w:r w:rsidR="00245751">
        <w:rPr>
          <w:rFonts w:ascii="Times New Roman" w:hAnsi="Times New Roman" w:cs="Times New Roman"/>
        </w:rPr>
        <w:t>The United States began its sanctions on Iran in 1979 after the Iranian Revolution.</w:t>
      </w:r>
      <w:r w:rsidR="00245751">
        <w:rPr>
          <w:rStyle w:val="FootnoteReference"/>
          <w:rFonts w:ascii="Times New Roman" w:hAnsi="Times New Roman" w:cs="Times New Roman"/>
        </w:rPr>
        <w:footnoteReference w:id="46"/>
      </w:r>
      <w:r w:rsidR="00245751">
        <w:rPr>
          <w:rFonts w:ascii="Times New Roman" w:hAnsi="Times New Roman" w:cs="Times New Roman"/>
        </w:rPr>
        <w:t xml:space="preserve"> Since them the sanctions have become</w:t>
      </w:r>
      <w:r w:rsidR="006B28BD">
        <w:rPr>
          <w:rFonts w:ascii="Times New Roman" w:hAnsi="Times New Roman" w:cs="Times New Roman"/>
        </w:rPr>
        <w:t xml:space="preserve"> </w:t>
      </w:r>
      <w:r w:rsidR="00245751">
        <w:rPr>
          <w:rFonts w:ascii="Times New Roman" w:hAnsi="Times New Roman" w:cs="Times New Roman"/>
        </w:rPr>
        <w:t>broader and more stringent, having been expanded in 1995, 2005, and 2010.</w:t>
      </w:r>
      <w:r w:rsidR="00245751">
        <w:rPr>
          <w:rStyle w:val="FootnoteReference"/>
          <w:rFonts w:ascii="Times New Roman" w:hAnsi="Times New Roman" w:cs="Times New Roman"/>
        </w:rPr>
        <w:footnoteReference w:id="47"/>
      </w:r>
      <w:r w:rsidR="003A0FDE">
        <w:rPr>
          <w:rFonts w:ascii="Times New Roman" w:hAnsi="Times New Roman" w:cs="Times New Roman"/>
        </w:rPr>
        <w:t xml:space="preserve"> The 1979 sanctions were imposed as a punishment for the Iranian hostage situations and </w:t>
      </w:r>
      <w:r w:rsidR="007934C7">
        <w:rPr>
          <w:rFonts w:ascii="Times New Roman" w:hAnsi="Times New Roman" w:cs="Times New Roman"/>
        </w:rPr>
        <w:t>seizure</w:t>
      </w:r>
      <w:r w:rsidR="003A0FDE">
        <w:rPr>
          <w:rFonts w:ascii="Times New Roman" w:hAnsi="Times New Roman" w:cs="Times New Roman"/>
        </w:rPr>
        <w:t xml:space="preserve"> of he America embassy.</w:t>
      </w:r>
      <w:r w:rsidR="003A0FDE">
        <w:rPr>
          <w:rStyle w:val="FootnoteReference"/>
          <w:rFonts w:ascii="Times New Roman" w:hAnsi="Times New Roman" w:cs="Times New Roman"/>
        </w:rPr>
        <w:footnoteReference w:id="48"/>
      </w:r>
      <w:r w:rsidR="003A0FDE">
        <w:rPr>
          <w:rFonts w:ascii="Times New Roman" w:hAnsi="Times New Roman" w:cs="Times New Roman"/>
        </w:rPr>
        <w:t xml:space="preserve"> Sanctions were gradually reinstituted beginning in 1984, first because of Iran’s sponsorship of terrorism and later because of the state’s nuclear</w:t>
      </w:r>
      <w:r w:rsidR="00C324CE">
        <w:rPr>
          <w:rFonts w:ascii="Times New Roman" w:hAnsi="Times New Roman" w:cs="Times New Roman"/>
        </w:rPr>
        <w:t xml:space="preserve"> </w:t>
      </w:r>
      <w:r w:rsidR="003A0FDE">
        <w:rPr>
          <w:rFonts w:ascii="Times New Roman" w:hAnsi="Times New Roman" w:cs="Times New Roman"/>
        </w:rPr>
        <w:t>ambitions and program.</w:t>
      </w:r>
      <w:r w:rsidR="003A0FDE">
        <w:rPr>
          <w:rStyle w:val="FootnoteReference"/>
          <w:rFonts w:ascii="Times New Roman" w:hAnsi="Times New Roman" w:cs="Times New Roman"/>
        </w:rPr>
        <w:footnoteReference w:id="49"/>
      </w:r>
      <w:r w:rsidR="003A0FDE">
        <w:rPr>
          <w:rFonts w:ascii="Times New Roman" w:hAnsi="Times New Roman" w:cs="Times New Roman"/>
        </w:rPr>
        <w:t xml:space="preserve"> </w:t>
      </w:r>
      <w:r w:rsidR="00F726BD">
        <w:rPr>
          <w:rFonts w:ascii="Times New Roman" w:hAnsi="Times New Roman" w:cs="Times New Roman"/>
        </w:rPr>
        <w:t xml:space="preserve">A </w:t>
      </w:r>
      <w:r w:rsidR="007934C7">
        <w:rPr>
          <w:rFonts w:ascii="Times New Roman" w:hAnsi="Times New Roman" w:cs="Times New Roman"/>
        </w:rPr>
        <w:t>highly</w:t>
      </w:r>
      <w:r w:rsidR="00F726BD">
        <w:rPr>
          <w:rFonts w:ascii="Times New Roman" w:hAnsi="Times New Roman" w:cs="Times New Roman"/>
        </w:rPr>
        <w:t xml:space="preserve"> controversial issue regarding these sanctions is the lack of clarity in regards to the real purpose of these </w:t>
      </w:r>
      <w:r w:rsidR="007934C7">
        <w:rPr>
          <w:rFonts w:ascii="Times New Roman" w:hAnsi="Times New Roman" w:cs="Times New Roman"/>
        </w:rPr>
        <w:t>sanctions</w:t>
      </w:r>
      <w:r w:rsidR="00F726BD">
        <w:rPr>
          <w:rFonts w:ascii="Times New Roman" w:hAnsi="Times New Roman" w:cs="Times New Roman"/>
        </w:rPr>
        <w:t xml:space="preserve">. There have been clear triggers that instigated the use of </w:t>
      </w:r>
      <w:r w:rsidR="007934C7">
        <w:rPr>
          <w:rFonts w:ascii="Times New Roman" w:hAnsi="Times New Roman" w:cs="Times New Roman"/>
        </w:rPr>
        <w:t>sanctions</w:t>
      </w:r>
      <w:r w:rsidR="00F726BD">
        <w:rPr>
          <w:rFonts w:ascii="Times New Roman" w:hAnsi="Times New Roman" w:cs="Times New Roman"/>
        </w:rPr>
        <w:t xml:space="preserve">. Such as the </w:t>
      </w:r>
      <w:r w:rsidR="007934C7">
        <w:rPr>
          <w:rFonts w:ascii="Times New Roman" w:hAnsi="Times New Roman" w:cs="Times New Roman"/>
        </w:rPr>
        <w:t>events</w:t>
      </w:r>
      <w:r w:rsidR="00F726BD">
        <w:rPr>
          <w:rFonts w:ascii="Times New Roman" w:hAnsi="Times New Roman" w:cs="Times New Roman"/>
        </w:rPr>
        <w:t xml:space="preserve"> of 1979 and Iran’s development of </w:t>
      </w:r>
      <w:r w:rsidR="007934C7">
        <w:rPr>
          <w:rFonts w:ascii="Times New Roman" w:hAnsi="Times New Roman" w:cs="Times New Roman"/>
        </w:rPr>
        <w:t>nuclear</w:t>
      </w:r>
      <w:r w:rsidR="00F726BD">
        <w:rPr>
          <w:rFonts w:ascii="Times New Roman" w:hAnsi="Times New Roman" w:cs="Times New Roman"/>
        </w:rPr>
        <w:t xml:space="preserve"> weapons programs in 2005. </w:t>
      </w:r>
      <w:r w:rsidR="007934C7">
        <w:rPr>
          <w:rFonts w:ascii="Times New Roman" w:hAnsi="Times New Roman" w:cs="Times New Roman"/>
        </w:rPr>
        <w:t xml:space="preserve">Yet the actual purpose of these sanctions beyond simply symbolism and punitive reaction to aggressive behavior by Iran seems to be ill defined if it has been attempted to be defined at all. </w:t>
      </w:r>
      <w:r w:rsidR="00075AD7">
        <w:rPr>
          <w:rFonts w:ascii="Times New Roman" w:hAnsi="Times New Roman" w:cs="Times New Roman"/>
        </w:rPr>
        <w:t xml:space="preserve">This makes it a challenge to evaluate the level of success of the </w:t>
      </w:r>
      <w:r w:rsidR="007934C7">
        <w:rPr>
          <w:rFonts w:ascii="Times New Roman" w:hAnsi="Times New Roman" w:cs="Times New Roman"/>
        </w:rPr>
        <w:t>sanctions</w:t>
      </w:r>
      <w:r w:rsidR="00075AD7">
        <w:rPr>
          <w:rFonts w:ascii="Times New Roman" w:hAnsi="Times New Roman" w:cs="Times New Roman"/>
        </w:rPr>
        <w:t xml:space="preserve">, as policymakers do not seem to have reached a consensus </w:t>
      </w:r>
      <w:r w:rsidR="007934C7">
        <w:rPr>
          <w:rFonts w:ascii="Times New Roman" w:hAnsi="Times New Roman" w:cs="Times New Roman"/>
        </w:rPr>
        <w:t>about</w:t>
      </w:r>
      <w:r w:rsidR="00075AD7">
        <w:rPr>
          <w:rFonts w:ascii="Times New Roman" w:hAnsi="Times New Roman" w:cs="Times New Roman"/>
        </w:rPr>
        <w:t xml:space="preserve"> the purpose of the sanctions, which has been posited to be numerous objectives: a moral opposition to human rights violations, symbolic </w:t>
      </w:r>
      <w:r w:rsidR="007934C7">
        <w:rPr>
          <w:rFonts w:ascii="Times New Roman" w:hAnsi="Times New Roman" w:cs="Times New Roman"/>
        </w:rPr>
        <w:t>disapproval</w:t>
      </w:r>
      <w:r w:rsidR="00075AD7">
        <w:rPr>
          <w:rFonts w:ascii="Times New Roman" w:hAnsi="Times New Roman" w:cs="Times New Roman"/>
        </w:rPr>
        <w:t xml:space="preserve"> of Iran’s </w:t>
      </w:r>
      <w:r w:rsidR="007934C7">
        <w:rPr>
          <w:rFonts w:ascii="Times New Roman" w:hAnsi="Times New Roman" w:cs="Times New Roman"/>
        </w:rPr>
        <w:t>behavior</w:t>
      </w:r>
      <w:r w:rsidR="00075AD7">
        <w:rPr>
          <w:rFonts w:ascii="Times New Roman" w:hAnsi="Times New Roman" w:cs="Times New Roman"/>
        </w:rPr>
        <w:t xml:space="preserve">, derailing Iran’s path to nuclear </w:t>
      </w:r>
      <w:r w:rsidR="007934C7">
        <w:rPr>
          <w:rFonts w:ascii="Times New Roman" w:hAnsi="Times New Roman" w:cs="Times New Roman"/>
        </w:rPr>
        <w:t>capabilities</w:t>
      </w:r>
      <w:r w:rsidR="00075AD7">
        <w:rPr>
          <w:rFonts w:ascii="Times New Roman" w:hAnsi="Times New Roman" w:cs="Times New Roman"/>
        </w:rPr>
        <w:t xml:space="preserve">, </w:t>
      </w:r>
      <w:r w:rsidR="00BB48B5">
        <w:rPr>
          <w:rFonts w:ascii="Times New Roman" w:hAnsi="Times New Roman" w:cs="Times New Roman"/>
        </w:rPr>
        <w:t xml:space="preserve">generally disrupting the government’s ability to govern, and </w:t>
      </w:r>
      <w:r w:rsidR="007934C7">
        <w:rPr>
          <w:rFonts w:ascii="Times New Roman" w:hAnsi="Times New Roman" w:cs="Times New Roman"/>
        </w:rPr>
        <w:t>simply</w:t>
      </w:r>
      <w:r w:rsidR="00BB48B5">
        <w:rPr>
          <w:rFonts w:ascii="Times New Roman" w:hAnsi="Times New Roman" w:cs="Times New Roman"/>
        </w:rPr>
        <w:t xml:space="preserve"> </w:t>
      </w:r>
      <w:r w:rsidR="007934C7">
        <w:rPr>
          <w:rFonts w:ascii="Times New Roman" w:hAnsi="Times New Roman" w:cs="Times New Roman"/>
        </w:rPr>
        <w:t>brining</w:t>
      </w:r>
      <w:r w:rsidR="00BB48B5">
        <w:rPr>
          <w:rFonts w:ascii="Times New Roman" w:hAnsi="Times New Roman" w:cs="Times New Roman"/>
        </w:rPr>
        <w:t xml:space="preserve"> Iran to the </w:t>
      </w:r>
      <w:r w:rsidR="007934C7">
        <w:rPr>
          <w:rFonts w:ascii="Times New Roman" w:hAnsi="Times New Roman" w:cs="Times New Roman"/>
        </w:rPr>
        <w:t>negotiating</w:t>
      </w:r>
      <w:r w:rsidR="00BB48B5">
        <w:rPr>
          <w:rFonts w:ascii="Times New Roman" w:hAnsi="Times New Roman" w:cs="Times New Roman"/>
        </w:rPr>
        <w:t xml:space="preserve"> table. </w:t>
      </w:r>
      <w:r w:rsidR="00BB48B5">
        <w:rPr>
          <w:rStyle w:val="FootnoteReference"/>
          <w:rFonts w:ascii="Times New Roman" w:hAnsi="Times New Roman" w:cs="Times New Roman"/>
        </w:rPr>
        <w:footnoteReference w:id="50"/>
      </w:r>
      <w:r w:rsidR="00075AD7">
        <w:rPr>
          <w:rFonts w:ascii="Times New Roman" w:hAnsi="Times New Roman" w:cs="Times New Roman"/>
        </w:rPr>
        <w:t xml:space="preserve"> </w:t>
      </w:r>
    </w:p>
    <w:p w14:paraId="70EF6FF7" w14:textId="2E9290E6" w:rsidR="004538A7" w:rsidRDefault="00D44A62" w:rsidP="004538A7">
      <w:pPr>
        <w:spacing w:line="480" w:lineRule="auto"/>
        <w:ind w:firstLine="720"/>
        <w:rPr>
          <w:rFonts w:ascii="Times New Roman" w:hAnsi="Times New Roman" w:cs="Times New Roman"/>
        </w:rPr>
      </w:pPr>
      <w:r>
        <w:rPr>
          <w:rFonts w:ascii="Times New Roman" w:hAnsi="Times New Roman" w:cs="Times New Roman"/>
        </w:rPr>
        <w:t>Unlike the sanc</w:t>
      </w:r>
      <w:r w:rsidR="002D6F08">
        <w:rPr>
          <w:rFonts w:ascii="Times New Roman" w:hAnsi="Times New Roman" w:cs="Times New Roman"/>
        </w:rPr>
        <w:t>tions</w:t>
      </w:r>
      <w:r>
        <w:rPr>
          <w:rFonts w:ascii="Times New Roman" w:hAnsi="Times New Roman" w:cs="Times New Roman"/>
        </w:rPr>
        <w:t xml:space="preserve"> against Cuba and Nicaragua, those against Iran have not always been unilateral. Rather, they have been widely supported by the international community since 2007.</w:t>
      </w:r>
      <w:r>
        <w:rPr>
          <w:rStyle w:val="FootnoteReference"/>
          <w:rFonts w:ascii="Times New Roman" w:hAnsi="Times New Roman" w:cs="Times New Roman"/>
        </w:rPr>
        <w:footnoteReference w:id="51"/>
      </w:r>
      <w:r>
        <w:rPr>
          <w:rFonts w:ascii="Times New Roman" w:hAnsi="Times New Roman" w:cs="Times New Roman"/>
        </w:rPr>
        <w:t xml:space="preserve"> Since that year, the United Nations has sponsored its own sanctions against Iran, and since 2010, the European Union joined with its own actions against Iran.</w:t>
      </w:r>
      <w:r>
        <w:rPr>
          <w:rStyle w:val="FootnoteReference"/>
          <w:rFonts w:ascii="Times New Roman" w:hAnsi="Times New Roman" w:cs="Times New Roman"/>
        </w:rPr>
        <w:footnoteReference w:id="52"/>
      </w:r>
      <w:r w:rsidR="002D6F08">
        <w:rPr>
          <w:rFonts w:ascii="Times New Roman" w:hAnsi="Times New Roman" w:cs="Times New Roman"/>
        </w:rPr>
        <w:t xml:space="preserve"> </w:t>
      </w:r>
      <w:r w:rsidR="005C2197">
        <w:rPr>
          <w:rFonts w:ascii="Times New Roman" w:hAnsi="Times New Roman" w:cs="Times New Roman"/>
        </w:rPr>
        <w:t>Clawson writes that, “</w:t>
      </w:r>
      <w:r w:rsidR="005C2197" w:rsidRPr="005C2197">
        <w:rPr>
          <w:rFonts w:ascii="Times New Roman" w:hAnsi="Times New Roman" w:cs="Times New Roman"/>
        </w:rPr>
        <w:t>European officials concluded that sanctions were necessary to get Iran to comply with its international obligations, including the Nuclear Non Proliferation Treaty. Since 2007, Europe has been as involved as the United States in diplomatic efforts to secure U.N. sanctions on dual-use items useful for Iran</w:t>
      </w:r>
      <w:r w:rsidR="00F726BD">
        <w:rPr>
          <w:rFonts w:ascii="Times New Roman" w:hAnsi="Times New Roman" w:cs="Times New Roman"/>
        </w:rPr>
        <w:t xml:space="preserve">’s nuclear and missile programs.” </w:t>
      </w:r>
      <w:r w:rsidR="00F30E52">
        <w:rPr>
          <w:rFonts w:ascii="Times New Roman" w:hAnsi="Times New Roman" w:cs="Times New Roman"/>
        </w:rPr>
        <w:t xml:space="preserve">Still, these </w:t>
      </w:r>
      <w:r w:rsidR="006B28BD">
        <w:rPr>
          <w:rFonts w:ascii="Times New Roman" w:hAnsi="Times New Roman" w:cs="Times New Roman"/>
        </w:rPr>
        <w:t>sanctions</w:t>
      </w:r>
      <w:r w:rsidR="00F30E52">
        <w:rPr>
          <w:rFonts w:ascii="Times New Roman" w:hAnsi="Times New Roman" w:cs="Times New Roman"/>
        </w:rPr>
        <w:t xml:space="preserve"> are not on par with the Cuban embargo or even with the extremely sever </w:t>
      </w:r>
      <w:r w:rsidR="006B28BD">
        <w:rPr>
          <w:rFonts w:ascii="Times New Roman" w:hAnsi="Times New Roman" w:cs="Times New Roman"/>
        </w:rPr>
        <w:t>sanctions</w:t>
      </w:r>
      <w:r w:rsidR="00F30E52">
        <w:rPr>
          <w:rFonts w:ascii="Times New Roman" w:hAnsi="Times New Roman" w:cs="Times New Roman"/>
        </w:rPr>
        <w:t xml:space="preserve"> against </w:t>
      </w:r>
      <w:r w:rsidR="006B28BD">
        <w:rPr>
          <w:rFonts w:ascii="Times New Roman" w:hAnsi="Times New Roman" w:cs="Times New Roman"/>
        </w:rPr>
        <w:t>Nicaragua</w:t>
      </w:r>
      <w:r w:rsidR="00F30E52">
        <w:rPr>
          <w:rFonts w:ascii="Times New Roman" w:hAnsi="Times New Roman" w:cs="Times New Roman"/>
        </w:rPr>
        <w:t xml:space="preserve">. </w:t>
      </w:r>
      <w:r w:rsidR="006B28BD">
        <w:rPr>
          <w:rFonts w:ascii="Times New Roman" w:hAnsi="Times New Roman" w:cs="Times New Roman"/>
        </w:rPr>
        <w:t>American</w:t>
      </w:r>
      <w:r w:rsidR="00F30E52">
        <w:rPr>
          <w:rFonts w:ascii="Times New Roman" w:hAnsi="Times New Roman" w:cs="Times New Roman"/>
        </w:rPr>
        <w:t xml:space="preserve"> producers can still sell wheat to Iran, and imports from Iran are not entirely barred.</w:t>
      </w:r>
      <w:r w:rsidR="00F30E52">
        <w:rPr>
          <w:rStyle w:val="FootnoteReference"/>
          <w:rFonts w:ascii="Times New Roman" w:hAnsi="Times New Roman" w:cs="Times New Roman"/>
        </w:rPr>
        <w:footnoteReference w:id="53"/>
      </w:r>
      <w:r w:rsidR="009A0311">
        <w:rPr>
          <w:rFonts w:ascii="Times New Roman" w:hAnsi="Times New Roman" w:cs="Times New Roman"/>
        </w:rPr>
        <w:t xml:space="preserve"> </w:t>
      </w:r>
      <w:r w:rsidR="004538A7">
        <w:rPr>
          <w:rFonts w:ascii="Times New Roman" w:hAnsi="Times New Roman" w:cs="Times New Roman"/>
        </w:rPr>
        <w:t xml:space="preserve"> </w:t>
      </w:r>
    </w:p>
    <w:p w14:paraId="2965F017" w14:textId="5E601C98" w:rsidR="004538A7" w:rsidRDefault="00B17ECF" w:rsidP="004922AF">
      <w:pPr>
        <w:spacing w:line="480" w:lineRule="auto"/>
        <w:ind w:firstLine="720"/>
        <w:rPr>
          <w:rFonts w:ascii="Times New Roman" w:hAnsi="Times New Roman" w:cs="Times New Roman"/>
        </w:rPr>
      </w:pPr>
      <w:r>
        <w:rPr>
          <w:rFonts w:ascii="Times New Roman" w:hAnsi="Times New Roman" w:cs="Times New Roman"/>
        </w:rPr>
        <w:t xml:space="preserve">In terms of regime vulnerability, Iran is a mixed case. </w:t>
      </w:r>
      <w:r w:rsidR="004922AF">
        <w:rPr>
          <w:rFonts w:ascii="Times New Roman" w:hAnsi="Times New Roman" w:cs="Times New Roman"/>
        </w:rPr>
        <w:t>Its</w:t>
      </w:r>
      <w:r>
        <w:rPr>
          <w:rFonts w:ascii="Times New Roman" w:hAnsi="Times New Roman" w:cs="Times New Roman"/>
        </w:rPr>
        <w:t xml:space="preserve"> government is </w:t>
      </w:r>
      <w:r w:rsidR="004922AF">
        <w:rPr>
          <w:rFonts w:ascii="Times New Roman" w:hAnsi="Times New Roman" w:cs="Times New Roman"/>
        </w:rPr>
        <w:t>extremely</w:t>
      </w:r>
      <w:r>
        <w:rPr>
          <w:rFonts w:ascii="Times New Roman" w:hAnsi="Times New Roman" w:cs="Times New Roman"/>
        </w:rPr>
        <w:t xml:space="preserve"> repressive and stri</w:t>
      </w:r>
      <w:r w:rsidR="00BB3D14">
        <w:rPr>
          <w:rFonts w:ascii="Times New Roman" w:hAnsi="Times New Roman" w:cs="Times New Roman"/>
        </w:rPr>
        <w:t>ct, but it is not autocratic. It</w:t>
      </w:r>
      <w:r>
        <w:rPr>
          <w:rFonts w:ascii="Times New Roman" w:hAnsi="Times New Roman" w:cs="Times New Roman"/>
        </w:rPr>
        <w:t xml:space="preserve"> does hold democratic elections, and there is some evidence that the </w:t>
      </w:r>
      <w:r w:rsidR="004922AF">
        <w:rPr>
          <w:rFonts w:ascii="Times New Roman" w:hAnsi="Times New Roman" w:cs="Times New Roman"/>
        </w:rPr>
        <w:t>sanctions</w:t>
      </w:r>
      <w:r>
        <w:rPr>
          <w:rFonts w:ascii="Times New Roman" w:hAnsi="Times New Roman" w:cs="Times New Roman"/>
        </w:rPr>
        <w:t xml:space="preserve"> had an effect on the stability of the regime and the hold on power enjoyed by certain leaders. For example, Katzman </w:t>
      </w:r>
      <w:r w:rsidR="004922AF">
        <w:rPr>
          <w:rFonts w:ascii="Times New Roman" w:hAnsi="Times New Roman" w:cs="Times New Roman"/>
        </w:rPr>
        <w:t>argues</w:t>
      </w:r>
      <w:r>
        <w:rPr>
          <w:rFonts w:ascii="Times New Roman" w:hAnsi="Times New Roman" w:cs="Times New Roman"/>
        </w:rPr>
        <w:t xml:space="preserve"> that, “</w:t>
      </w:r>
      <w:r w:rsidRPr="00B17ECF">
        <w:rPr>
          <w:rFonts w:ascii="Times New Roman" w:hAnsi="Times New Roman" w:cs="Times New Roman"/>
        </w:rPr>
        <w:t>Sanctions might have contributed to the June 2013 election as president of Hassan Rouhani, who articulated a priority of obtaining relief from international sanctions and isolation.</w:t>
      </w:r>
      <w:r>
        <w:rPr>
          <w:rFonts w:ascii="Times New Roman" w:hAnsi="Times New Roman" w:cs="Times New Roman"/>
        </w:rPr>
        <w:t>”</w:t>
      </w:r>
      <w:r w:rsidR="00FD48EF">
        <w:rPr>
          <w:rStyle w:val="FootnoteReference"/>
          <w:rFonts w:ascii="Times New Roman" w:hAnsi="Times New Roman" w:cs="Times New Roman"/>
        </w:rPr>
        <w:footnoteReference w:id="54"/>
      </w:r>
      <w:r>
        <w:rPr>
          <w:rFonts w:ascii="Times New Roman" w:hAnsi="Times New Roman" w:cs="Times New Roman"/>
        </w:rPr>
        <w:t xml:space="preserve"> Rouhani was a moderate candidate, which might signal a shift in the political climate of Iran.</w:t>
      </w:r>
      <w:r w:rsidR="00FD48EF">
        <w:rPr>
          <w:rStyle w:val="FootnoteReference"/>
          <w:rFonts w:ascii="Times New Roman" w:hAnsi="Times New Roman" w:cs="Times New Roman"/>
        </w:rPr>
        <w:footnoteReference w:id="55"/>
      </w:r>
      <w:r>
        <w:rPr>
          <w:rFonts w:ascii="Times New Roman" w:hAnsi="Times New Roman" w:cs="Times New Roman"/>
        </w:rPr>
        <w:t xml:space="preserve"> The vast popular support for the deal also seems to have played a role in its acceptance by Supreme Leader Khamene’I, which means that the stance of the Iranian regime is not entirely free from being influenced by the </w:t>
      </w:r>
      <w:r w:rsidR="004922AF">
        <w:rPr>
          <w:rFonts w:ascii="Times New Roman" w:hAnsi="Times New Roman" w:cs="Times New Roman"/>
        </w:rPr>
        <w:t>sanctions</w:t>
      </w:r>
      <w:r>
        <w:rPr>
          <w:rFonts w:ascii="Times New Roman" w:hAnsi="Times New Roman" w:cs="Times New Roman"/>
        </w:rPr>
        <w:t xml:space="preserve"> through changes in popular </w:t>
      </w:r>
      <w:r w:rsidR="004922AF">
        <w:rPr>
          <w:rFonts w:ascii="Times New Roman" w:hAnsi="Times New Roman" w:cs="Times New Roman"/>
        </w:rPr>
        <w:t>opinion</w:t>
      </w:r>
      <w:r>
        <w:rPr>
          <w:rFonts w:ascii="Times New Roman" w:hAnsi="Times New Roman" w:cs="Times New Roman"/>
        </w:rPr>
        <w:t>.</w:t>
      </w:r>
      <w:r w:rsidR="00FD48EF">
        <w:rPr>
          <w:rStyle w:val="FootnoteReference"/>
          <w:rFonts w:ascii="Times New Roman" w:hAnsi="Times New Roman" w:cs="Times New Roman"/>
        </w:rPr>
        <w:footnoteReference w:id="56"/>
      </w:r>
      <w:r>
        <w:rPr>
          <w:rFonts w:ascii="Times New Roman" w:hAnsi="Times New Roman" w:cs="Times New Roman"/>
        </w:rPr>
        <w:t xml:space="preserve"> </w:t>
      </w:r>
      <w:r w:rsidR="004922AF">
        <w:rPr>
          <w:rFonts w:ascii="Times New Roman" w:hAnsi="Times New Roman" w:cs="Times New Roman"/>
        </w:rPr>
        <w:t>However, regime change was never a stated goal of any of the American sanctions, and there is little evidence that the election of a new president signals a change in Iran’s desire to pursue a nuclear weapon, to change its attitude towards the United States, or alter its behavior in any way save for the changes mandated by the nuclear agreement.</w:t>
      </w:r>
      <w:r w:rsidR="004922AF">
        <w:rPr>
          <w:rStyle w:val="FootnoteReference"/>
          <w:rFonts w:ascii="Times New Roman" w:hAnsi="Times New Roman" w:cs="Times New Roman"/>
        </w:rPr>
        <w:footnoteReference w:id="57"/>
      </w:r>
      <w:r w:rsidR="004922AF">
        <w:rPr>
          <w:rFonts w:ascii="Times New Roman" w:hAnsi="Times New Roman" w:cs="Times New Roman"/>
        </w:rPr>
        <w:t xml:space="preserve"> </w:t>
      </w:r>
      <w:r w:rsidR="00E552F1">
        <w:rPr>
          <w:rFonts w:ascii="Times New Roman" w:hAnsi="Times New Roman" w:cs="Times New Roman"/>
        </w:rPr>
        <w:t xml:space="preserve">While the regime does not seem entirely invulnerable to </w:t>
      </w:r>
      <w:r w:rsidR="004922AF">
        <w:rPr>
          <w:rFonts w:ascii="Times New Roman" w:hAnsi="Times New Roman" w:cs="Times New Roman"/>
        </w:rPr>
        <w:t>economic</w:t>
      </w:r>
      <w:r w:rsidR="00E552F1">
        <w:rPr>
          <w:rFonts w:ascii="Times New Roman" w:hAnsi="Times New Roman" w:cs="Times New Roman"/>
        </w:rPr>
        <w:t xml:space="preserve"> sanctions, it is </w:t>
      </w:r>
      <w:r w:rsidR="004922AF">
        <w:rPr>
          <w:rFonts w:ascii="Times New Roman" w:hAnsi="Times New Roman" w:cs="Times New Roman"/>
        </w:rPr>
        <w:t>certainty</w:t>
      </w:r>
      <w:r w:rsidR="00E552F1">
        <w:rPr>
          <w:rFonts w:ascii="Times New Roman" w:hAnsi="Times New Roman" w:cs="Times New Roman"/>
        </w:rPr>
        <w:t xml:space="preserve"> not easily </w:t>
      </w:r>
      <w:r w:rsidR="004922AF">
        <w:rPr>
          <w:rFonts w:ascii="Times New Roman" w:hAnsi="Times New Roman" w:cs="Times New Roman"/>
        </w:rPr>
        <w:t>influenced</w:t>
      </w:r>
      <w:r w:rsidR="00E552F1">
        <w:rPr>
          <w:rFonts w:ascii="Times New Roman" w:hAnsi="Times New Roman" w:cs="Times New Roman"/>
        </w:rPr>
        <w:t xml:space="preserve"> by them. </w:t>
      </w:r>
    </w:p>
    <w:p w14:paraId="1EC62562" w14:textId="69C2DD51" w:rsidR="00D4647F" w:rsidRDefault="007A35A3" w:rsidP="00E9277F">
      <w:pPr>
        <w:spacing w:line="480" w:lineRule="auto"/>
        <w:ind w:firstLine="720"/>
        <w:rPr>
          <w:rFonts w:ascii="Times New Roman" w:hAnsi="Times New Roman" w:cs="Times New Roman"/>
        </w:rPr>
      </w:pPr>
      <w:r>
        <w:rPr>
          <w:rFonts w:ascii="Times New Roman" w:hAnsi="Times New Roman" w:cs="Times New Roman"/>
        </w:rPr>
        <w:t xml:space="preserve">The United States has focused a large </w:t>
      </w:r>
      <w:r w:rsidR="008C653B">
        <w:rPr>
          <w:rFonts w:ascii="Times New Roman" w:hAnsi="Times New Roman" w:cs="Times New Roman"/>
        </w:rPr>
        <w:t>portion</w:t>
      </w:r>
      <w:r>
        <w:rPr>
          <w:rFonts w:ascii="Times New Roman" w:hAnsi="Times New Roman" w:cs="Times New Roman"/>
        </w:rPr>
        <w:t xml:space="preserve"> of its sanctions on the Iranian financial sector, which has made it difficult for Iranian </w:t>
      </w:r>
      <w:r w:rsidR="008C653B">
        <w:rPr>
          <w:rFonts w:ascii="Times New Roman" w:hAnsi="Times New Roman" w:cs="Times New Roman"/>
        </w:rPr>
        <w:t>importers</w:t>
      </w:r>
      <w:r>
        <w:rPr>
          <w:rFonts w:ascii="Times New Roman" w:hAnsi="Times New Roman" w:cs="Times New Roman"/>
        </w:rPr>
        <w:t xml:space="preserve"> to conduct business.</w:t>
      </w:r>
      <w:r>
        <w:rPr>
          <w:rStyle w:val="FootnoteReference"/>
          <w:rFonts w:ascii="Times New Roman" w:hAnsi="Times New Roman" w:cs="Times New Roman"/>
        </w:rPr>
        <w:footnoteReference w:id="58"/>
      </w:r>
      <w:r>
        <w:rPr>
          <w:rFonts w:ascii="Times New Roman" w:hAnsi="Times New Roman" w:cs="Times New Roman"/>
        </w:rPr>
        <w:t xml:space="preserve"> Iranian manufacturers have also struggled under these types of </w:t>
      </w:r>
      <w:r w:rsidR="008C653B">
        <w:rPr>
          <w:rFonts w:ascii="Times New Roman" w:hAnsi="Times New Roman" w:cs="Times New Roman"/>
        </w:rPr>
        <w:t>sanctions</w:t>
      </w:r>
      <w:r>
        <w:rPr>
          <w:rFonts w:ascii="Times New Roman" w:hAnsi="Times New Roman" w:cs="Times New Roman"/>
        </w:rPr>
        <w:t xml:space="preserve">, facing </w:t>
      </w:r>
      <w:r w:rsidR="008C653B">
        <w:rPr>
          <w:rFonts w:ascii="Times New Roman" w:hAnsi="Times New Roman" w:cs="Times New Roman"/>
        </w:rPr>
        <w:t>difficulties</w:t>
      </w:r>
      <w:r>
        <w:rPr>
          <w:rFonts w:ascii="Times New Roman" w:hAnsi="Times New Roman" w:cs="Times New Roman"/>
        </w:rPr>
        <w:t xml:space="preserve"> in acquiring the parts they need in order to continue their operations.</w:t>
      </w:r>
      <w:r>
        <w:rPr>
          <w:rStyle w:val="FootnoteReference"/>
          <w:rFonts w:ascii="Times New Roman" w:hAnsi="Times New Roman" w:cs="Times New Roman"/>
        </w:rPr>
        <w:footnoteReference w:id="59"/>
      </w:r>
      <w:r>
        <w:rPr>
          <w:rFonts w:ascii="Times New Roman" w:hAnsi="Times New Roman" w:cs="Times New Roman"/>
        </w:rPr>
        <w:t xml:space="preserve"> </w:t>
      </w:r>
      <w:r w:rsidR="00B638B0">
        <w:rPr>
          <w:rFonts w:ascii="Times New Roman" w:hAnsi="Times New Roman" w:cs="Times New Roman"/>
        </w:rPr>
        <w:t xml:space="preserve">The World Bank estimated that </w:t>
      </w:r>
      <w:r w:rsidR="00BB2634">
        <w:rPr>
          <w:rFonts w:ascii="Times New Roman" w:hAnsi="Times New Roman" w:cs="Times New Roman"/>
        </w:rPr>
        <w:t>“</w:t>
      </w:r>
      <w:r w:rsidR="00BB2634" w:rsidRPr="00BB2634">
        <w:rPr>
          <w:rFonts w:ascii="Times New Roman" w:hAnsi="Times New Roman" w:cs="Times New Roman"/>
        </w:rPr>
        <w:t>the tightening of U.S. and European Union sanctions led to a loss of $17.1 billion in export revenue from 2012 to 2014, the equivalent of 4.5 percent of Iran’s gross domestic product.</w:t>
      </w:r>
      <w:r w:rsidR="00D4647F">
        <w:rPr>
          <w:rFonts w:ascii="Times New Roman" w:hAnsi="Times New Roman" w:cs="Times New Roman"/>
        </w:rPr>
        <w:t>”</w:t>
      </w:r>
      <w:r w:rsidR="00D4647F">
        <w:rPr>
          <w:rStyle w:val="FootnoteReference"/>
          <w:rFonts w:ascii="Times New Roman" w:hAnsi="Times New Roman" w:cs="Times New Roman"/>
        </w:rPr>
        <w:footnoteReference w:id="60"/>
      </w:r>
      <w:r w:rsidR="00BB2634">
        <w:rPr>
          <w:rFonts w:ascii="Times New Roman" w:hAnsi="Times New Roman" w:cs="Times New Roman"/>
        </w:rPr>
        <w:t xml:space="preserve"> New sanctions put in place in 2010 cut levels of foreign investment in half, hurting the production of oil, cars, and </w:t>
      </w:r>
      <w:r w:rsidR="008C653B">
        <w:rPr>
          <w:rFonts w:ascii="Times New Roman" w:hAnsi="Times New Roman" w:cs="Times New Roman"/>
        </w:rPr>
        <w:t>pharmaceuticals</w:t>
      </w:r>
      <w:r w:rsidR="00D4647F">
        <w:rPr>
          <w:rFonts w:ascii="Times New Roman" w:hAnsi="Times New Roman" w:cs="Times New Roman"/>
        </w:rPr>
        <w:t>.</w:t>
      </w:r>
      <w:r w:rsidR="00D4647F">
        <w:rPr>
          <w:rStyle w:val="FootnoteReference"/>
          <w:rFonts w:ascii="Times New Roman" w:hAnsi="Times New Roman" w:cs="Times New Roman"/>
        </w:rPr>
        <w:footnoteReference w:id="61"/>
      </w:r>
      <w:r w:rsidR="00D4647F">
        <w:rPr>
          <w:rFonts w:ascii="Times New Roman" w:hAnsi="Times New Roman" w:cs="Times New Roman"/>
        </w:rPr>
        <w:t>Beginning in January of 2016, many the sanctions placed on Iran by the European Union, the United Nations, and the United States were dropped as a result of Iran agreeing to a nuclear deal that would “scale back its nuclear infrastructure.”</w:t>
      </w:r>
      <w:r w:rsidR="00D4647F">
        <w:rPr>
          <w:rStyle w:val="FootnoteReference"/>
          <w:rFonts w:ascii="Times New Roman" w:hAnsi="Times New Roman" w:cs="Times New Roman"/>
        </w:rPr>
        <w:footnoteReference w:id="62"/>
      </w:r>
      <w:r w:rsidR="00D4647F">
        <w:rPr>
          <w:rFonts w:ascii="Times New Roman" w:hAnsi="Times New Roman" w:cs="Times New Roman"/>
        </w:rPr>
        <w:t xml:space="preserve"> This deal means that Iran will have to slow its </w:t>
      </w:r>
      <w:r w:rsidR="008C653B">
        <w:rPr>
          <w:rFonts w:ascii="Times New Roman" w:hAnsi="Times New Roman" w:cs="Times New Roman"/>
        </w:rPr>
        <w:t>progress</w:t>
      </w:r>
      <w:r w:rsidR="00D4647F">
        <w:rPr>
          <w:rFonts w:ascii="Times New Roman" w:hAnsi="Times New Roman" w:cs="Times New Roman"/>
        </w:rPr>
        <w:t xml:space="preserve"> </w:t>
      </w:r>
      <w:r w:rsidR="008C653B">
        <w:rPr>
          <w:rFonts w:ascii="Times New Roman" w:hAnsi="Times New Roman" w:cs="Times New Roman"/>
        </w:rPr>
        <w:t>towards</w:t>
      </w:r>
      <w:r w:rsidR="00D4647F">
        <w:rPr>
          <w:rFonts w:ascii="Times New Roman" w:hAnsi="Times New Roman" w:cs="Times New Roman"/>
        </w:rPr>
        <w:t xml:space="preserve"> a </w:t>
      </w:r>
      <w:r w:rsidR="008C653B">
        <w:rPr>
          <w:rFonts w:ascii="Times New Roman" w:hAnsi="Times New Roman" w:cs="Times New Roman"/>
        </w:rPr>
        <w:t>nuclear</w:t>
      </w:r>
      <w:r w:rsidR="00D4647F">
        <w:rPr>
          <w:rFonts w:ascii="Times New Roman" w:hAnsi="Times New Roman" w:cs="Times New Roman"/>
        </w:rPr>
        <w:t xml:space="preserve"> weapon for a decade but will then be able to renew its pursuit.</w:t>
      </w:r>
      <w:r w:rsidR="00D4647F">
        <w:rPr>
          <w:rStyle w:val="FootnoteReference"/>
          <w:rFonts w:ascii="Times New Roman" w:hAnsi="Times New Roman" w:cs="Times New Roman"/>
        </w:rPr>
        <w:footnoteReference w:id="63"/>
      </w:r>
      <w:r w:rsidR="00D4647F">
        <w:rPr>
          <w:rFonts w:ascii="Times New Roman" w:hAnsi="Times New Roman" w:cs="Times New Roman"/>
        </w:rPr>
        <w:t xml:space="preserve"> The dropping of the </w:t>
      </w:r>
      <w:r w:rsidR="008C653B">
        <w:rPr>
          <w:rFonts w:ascii="Times New Roman" w:hAnsi="Times New Roman" w:cs="Times New Roman"/>
        </w:rPr>
        <w:t>sanctions</w:t>
      </w:r>
      <w:r w:rsidR="00D4647F">
        <w:rPr>
          <w:rFonts w:ascii="Times New Roman" w:hAnsi="Times New Roman" w:cs="Times New Roman"/>
        </w:rPr>
        <w:t xml:space="preserve"> means that more than 500 Iranian firms will no longer be sanctioned from conducting business with </w:t>
      </w:r>
      <w:r w:rsidR="008C653B">
        <w:rPr>
          <w:rFonts w:ascii="Times New Roman" w:hAnsi="Times New Roman" w:cs="Times New Roman"/>
        </w:rPr>
        <w:t>the</w:t>
      </w:r>
      <w:r w:rsidR="00D4647F">
        <w:rPr>
          <w:rFonts w:ascii="Times New Roman" w:hAnsi="Times New Roman" w:cs="Times New Roman"/>
        </w:rPr>
        <w:t xml:space="preserve"> </w:t>
      </w:r>
      <w:r w:rsidR="008C653B">
        <w:rPr>
          <w:rFonts w:ascii="Times New Roman" w:hAnsi="Times New Roman" w:cs="Times New Roman"/>
        </w:rPr>
        <w:t>sanctioning</w:t>
      </w:r>
      <w:r w:rsidR="00D4647F">
        <w:rPr>
          <w:rFonts w:ascii="Times New Roman" w:hAnsi="Times New Roman" w:cs="Times New Roman"/>
        </w:rPr>
        <w:t xml:space="preserve"> countries</w:t>
      </w:r>
      <w:r w:rsidR="00D4647F">
        <w:rPr>
          <w:rStyle w:val="FootnoteReference"/>
          <w:rFonts w:ascii="Times New Roman" w:hAnsi="Times New Roman" w:cs="Times New Roman"/>
        </w:rPr>
        <w:footnoteReference w:id="64"/>
      </w:r>
      <w:r w:rsidR="00D4647F">
        <w:rPr>
          <w:rFonts w:ascii="Times New Roman" w:hAnsi="Times New Roman" w:cs="Times New Roman"/>
        </w:rPr>
        <w:t>and that Iran might experience a $15 windfall of oil revenues.</w:t>
      </w:r>
      <w:r w:rsidR="00D4647F">
        <w:rPr>
          <w:rStyle w:val="FootnoteReference"/>
          <w:rFonts w:ascii="Times New Roman" w:hAnsi="Times New Roman" w:cs="Times New Roman"/>
        </w:rPr>
        <w:footnoteReference w:id="65"/>
      </w:r>
      <w:r w:rsidR="00D4647F">
        <w:rPr>
          <w:rFonts w:ascii="Times New Roman" w:hAnsi="Times New Roman" w:cs="Times New Roman"/>
        </w:rPr>
        <w:t xml:space="preserve"> The </w:t>
      </w:r>
      <w:r w:rsidR="008C653B">
        <w:rPr>
          <w:rFonts w:ascii="Times New Roman" w:hAnsi="Times New Roman" w:cs="Times New Roman"/>
        </w:rPr>
        <w:t>World Bank predicts that foreign</w:t>
      </w:r>
      <w:r w:rsidR="00D4647F">
        <w:rPr>
          <w:rFonts w:ascii="Times New Roman" w:hAnsi="Times New Roman" w:cs="Times New Roman"/>
        </w:rPr>
        <w:t xml:space="preserve"> investment wil</w:t>
      </w:r>
      <w:r w:rsidR="008C653B">
        <w:rPr>
          <w:rFonts w:ascii="Times New Roman" w:hAnsi="Times New Roman" w:cs="Times New Roman"/>
        </w:rPr>
        <w:t>l be renewed and that the economy</w:t>
      </w:r>
      <w:r w:rsidR="00D4647F">
        <w:rPr>
          <w:rFonts w:ascii="Times New Roman" w:hAnsi="Times New Roman" w:cs="Times New Roman"/>
        </w:rPr>
        <w:t xml:space="preserve"> will begin to grow again.</w:t>
      </w:r>
      <w:r w:rsidR="00D4647F">
        <w:rPr>
          <w:rStyle w:val="FootnoteReference"/>
          <w:rFonts w:ascii="Times New Roman" w:hAnsi="Times New Roman" w:cs="Times New Roman"/>
        </w:rPr>
        <w:footnoteReference w:id="66"/>
      </w:r>
    </w:p>
    <w:p w14:paraId="4B17889A" w14:textId="77777777" w:rsidR="00292C86" w:rsidRDefault="0035665E" w:rsidP="00E9277F">
      <w:pPr>
        <w:spacing w:line="480" w:lineRule="auto"/>
        <w:ind w:firstLine="720"/>
        <w:rPr>
          <w:rFonts w:ascii="Times New Roman" w:hAnsi="Times New Roman" w:cs="Times New Roman"/>
        </w:rPr>
      </w:pPr>
      <w:r>
        <w:rPr>
          <w:rFonts w:ascii="Times New Roman" w:hAnsi="Times New Roman" w:cs="Times New Roman"/>
        </w:rPr>
        <w:t xml:space="preserve">As a result of the menagerie of stated goals of these </w:t>
      </w:r>
      <w:r w:rsidR="008C653B">
        <w:rPr>
          <w:rFonts w:ascii="Times New Roman" w:hAnsi="Times New Roman" w:cs="Times New Roman"/>
        </w:rPr>
        <w:t>sanctions against</w:t>
      </w:r>
      <w:r>
        <w:rPr>
          <w:rFonts w:ascii="Times New Roman" w:hAnsi="Times New Roman" w:cs="Times New Roman"/>
        </w:rPr>
        <w:t xml:space="preserve"> Iran, it become</w:t>
      </w:r>
      <w:r w:rsidR="009A0311">
        <w:rPr>
          <w:rFonts w:ascii="Times New Roman" w:hAnsi="Times New Roman" w:cs="Times New Roman"/>
        </w:rPr>
        <w:t>s</w:t>
      </w:r>
      <w:r>
        <w:rPr>
          <w:rFonts w:ascii="Times New Roman" w:hAnsi="Times New Roman" w:cs="Times New Roman"/>
        </w:rPr>
        <w:t xml:space="preserve"> very difficult to judge the success or lack thereof of this type of American policy in Iran. </w:t>
      </w:r>
      <w:r w:rsidR="00122DBA">
        <w:rPr>
          <w:rFonts w:ascii="Times New Roman" w:hAnsi="Times New Roman" w:cs="Times New Roman"/>
        </w:rPr>
        <w:t xml:space="preserve">What is clear is that the sanctions seem to have brought Iran to the negotiating table in large part because of the harm done to its oil and manufacturing industries. This means that the sanctions seem to have succeeded at least in fulfilling their </w:t>
      </w:r>
      <w:r w:rsidR="00E046E4">
        <w:rPr>
          <w:rFonts w:ascii="Times New Roman" w:hAnsi="Times New Roman" w:cs="Times New Roman"/>
        </w:rPr>
        <w:t>purpose</w:t>
      </w:r>
      <w:r w:rsidR="00122DBA">
        <w:rPr>
          <w:rFonts w:ascii="Times New Roman" w:hAnsi="Times New Roman" w:cs="Times New Roman"/>
        </w:rPr>
        <w:t xml:space="preserve"> of forcing Iran to </w:t>
      </w:r>
      <w:r w:rsidR="00E046E4">
        <w:rPr>
          <w:rFonts w:ascii="Times New Roman" w:hAnsi="Times New Roman" w:cs="Times New Roman"/>
        </w:rPr>
        <w:t>negotiate</w:t>
      </w:r>
      <w:r w:rsidR="00122DBA">
        <w:rPr>
          <w:rFonts w:ascii="Times New Roman" w:hAnsi="Times New Roman" w:cs="Times New Roman"/>
        </w:rPr>
        <w:t xml:space="preserve">. And the </w:t>
      </w:r>
      <w:r w:rsidR="00E046E4">
        <w:rPr>
          <w:rFonts w:ascii="Times New Roman" w:hAnsi="Times New Roman" w:cs="Times New Roman"/>
        </w:rPr>
        <w:t>ten-year</w:t>
      </w:r>
      <w:r w:rsidR="00122DBA">
        <w:rPr>
          <w:rFonts w:ascii="Times New Roman" w:hAnsi="Times New Roman" w:cs="Times New Roman"/>
        </w:rPr>
        <w:t xml:space="preserve"> nuclear deal would also seem to be at least a partially </w:t>
      </w:r>
      <w:r w:rsidR="00E046E4">
        <w:rPr>
          <w:rFonts w:ascii="Times New Roman" w:hAnsi="Times New Roman" w:cs="Times New Roman"/>
        </w:rPr>
        <w:t>successful</w:t>
      </w:r>
      <w:r w:rsidR="00122DBA">
        <w:rPr>
          <w:rFonts w:ascii="Times New Roman" w:hAnsi="Times New Roman" w:cs="Times New Roman"/>
        </w:rPr>
        <w:t xml:space="preserve"> implementation of sanctions in that it temporarily slowed Iran’s movement towards nuclear </w:t>
      </w:r>
      <w:r w:rsidR="00E046E4">
        <w:rPr>
          <w:rFonts w:ascii="Times New Roman" w:hAnsi="Times New Roman" w:cs="Times New Roman"/>
        </w:rPr>
        <w:t>capability</w:t>
      </w:r>
      <w:r w:rsidR="00122DBA">
        <w:rPr>
          <w:rFonts w:ascii="Times New Roman" w:hAnsi="Times New Roman" w:cs="Times New Roman"/>
        </w:rPr>
        <w:t>. Yet this leaves a whole list of stated policy goals that were not fulfilled or seemingly even discussed when</w:t>
      </w:r>
      <w:r w:rsidR="00D72A4B">
        <w:rPr>
          <w:rFonts w:ascii="Times New Roman" w:hAnsi="Times New Roman" w:cs="Times New Roman"/>
        </w:rPr>
        <w:t xml:space="preserve"> the nuclear deal was struck and the sanctions were lifted.</w:t>
      </w:r>
    </w:p>
    <w:p w14:paraId="3969D525" w14:textId="1BD45456" w:rsidR="00E96005" w:rsidRDefault="00236683" w:rsidP="00E9277F">
      <w:pPr>
        <w:spacing w:line="480" w:lineRule="auto"/>
        <w:ind w:firstLine="720"/>
        <w:rPr>
          <w:rFonts w:ascii="Times New Roman" w:hAnsi="Times New Roman" w:cs="Times New Roman"/>
        </w:rPr>
      </w:pPr>
      <w:r>
        <w:rPr>
          <w:rFonts w:ascii="Times New Roman" w:hAnsi="Times New Roman" w:cs="Times New Roman"/>
        </w:rPr>
        <w:t xml:space="preserve">In an April 5 speech at American </w:t>
      </w:r>
      <w:r w:rsidR="00E046E4">
        <w:rPr>
          <w:rFonts w:ascii="Times New Roman" w:hAnsi="Times New Roman" w:cs="Times New Roman"/>
        </w:rPr>
        <w:t>University</w:t>
      </w:r>
      <w:r>
        <w:rPr>
          <w:rFonts w:ascii="Times New Roman" w:hAnsi="Times New Roman" w:cs="Times New Roman"/>
        </w:rPr>
        <w:t xml:space="preserve">, President </w:t>
      </w:r>
      <w:r w:rsidR="00E046E4">
        <w:rPr>
          <w:rFonts w:ascii="Times New Roman" w:hAnsi="Times New Roman" w:cs="Times New Roman"/>
        </w:rPr>
        <w:t>Obama</w:t>
      </w:r>
      <w:r>
        <w:rPr>
          <w:rFonts w:ascii="Times New Roman" w:hAnsi="Times New Roman" w:cs="Times New Roman"/>
        </w:rPr>
        <w:t xml:space="preserve"> provided some </w:t>
      </w:r>
      <w:r w:rsidR="00E046E4">
        <w:rPr>
          <w:rFonts w:ascii="Times New Roman" w:hAnsi="Times New Roman" w:cs="Times New Roman"/>
        </w:rPr>
        <w:t>insight</w:t>
      </w:r>
      <w:r>
        <w:rPr>
          <w:rFonts w:ascii="Times New Roman" w:hAnsi="Times New Roman" w:cs="Times New Roman"/>
        </w:rPr>
        <w:t xml:space="preserve"> into the results of the lifting of the </w:t>
      </w:r>
      <w:r w:rsidR="00E046E4">
        <w:rPr>
          <w:rFonts w:ascii="Times New Roman" w:hAnsi="Times New Roman" w:cs="Times New Roman"/>
        </w:rPr>
        <w:t>sanctions</w:t>
      </w:r>
      <w:r>
        <w:rPr>
          <w:rFonts w:ascii="Times New Roman" w:hAnsi="Times New Roman" w:cs="Times New Roman"/>
        </w:rPr>
        <w:t xml:space="preserve">. He argued that though he acknowledges how dangerous a nuclear Iran is, that it has </w:t>
      </w:r>
      <w:r w:rsidR="00E046E4">
        <w:rPr>
          <w:rFonts w:ascii="Times New Roman" w:hAnsi="Times New Roman" w:cs="Times New Roman"/>
        </w:rPr>
        <w:t>always managed</w:t>
      </w:r>
      <w:r>
        <w:rPr>
          <w:rFonts w:ascii="Times New Roman" w:hAnsi="Times New Roman" w:cs="Times New Roman"/>
        </w:rPr>
        <w:t xml:space="preserve"> to fund its nuclear activities </w:t>
      </w:r>
      <w:r w:rsidR="00E046E4">
        <w:rPr>
          <w:rFonts w:ascii="Times New Roman" w:hAnsi="Times New Roman" w:cs="Times New Roman"/>
        </w:rPr>
        <w:t>despite</w:t>
      </w:r>
      <w:r>
        <w:rPr>
          <w:rFonts w:ascii="Times New Roman" w:hAnsi="Times New Roman" w:cs="Times New Roman"/>
        </w:rPr>
        <w:t xml:space="preserve"> the </w:t>
      </w:r>
      <w:r w:rsidR="00E046E4">
        <w:rPr>
          <w:rFonts w:ascii="Times New Roman" w:hAnsi="Times New Roman" w:cs="Times New Roman"/>
        </w:rPr>
        <w:t>sanctions</w:t>
      </w:r>
      <w:r>
        <w:rPr>
          <w:rFonts w:ascii="Times New Roman" w:hAnsi="Times New Roman" w:cs="Times New Roman"/>
        </w:rPr>
        <w:t>.</w:t>
      </w:r>
      <w:r w:rsidR="00E046E4">
        <w:rPr>
          <w:rStyle w:val="FootnoteReference"/>
          <w:rFonts w:ascii="Times New Roman" w:hAnsi="Times New Roman" w:cs="Times New Roman"/>
        </w:rPr>
        <w:footnoteReference w:id="67"/>
      </w:r>
      <w:r>
        <w:rPr>
          <w:rFonts w:ascii="Times New Roman" w:hAnsi="Times New Roman" w:cs="Times New Roman"/>
        </w:rPr>
        <w:t xml:space="preserve"> He stated that the lifting of the </w:t>
      </w:r>
      <w:r w:rsidR="00E046E4">
        <w:rPr>
          <w:rFonts w:ascii="Times New Roman" w:hAnsi="Times New Roman" w:cs="Times New Roman"/>
        </w:rPr>
        <w:t>sanctions</w:t>
      </w:r>
      <w:r>
        <w:rPr>
          <w:rFonts w:ascii="Times New Roman" w:hAnsi="Times New Roman" w:cs="Times New Roman"/>
        </w:rPr>
        <w:t xml:space="preserve"> will not really change the status-quo because Iran has and will move money towards nuclear research and that the sanctions have caused hug </w:t>
      </w:r>
      <w:r w:rsidR="00E046E4">
        <w:rPr>
          <w:rFonts w:ascii="Times New Roman" w:hAnsi="Times New Roman" w:cs="Times New Roman"/>
        </w:rPr>
        <w:t>problems</w:t>
      </w:r>
      <w:r>
        <w:rPr>
          <w:rFonts w:ascii="Times New Roman" w:hAnsi="Times New Roman" w:cs="Times New Roman"/>
        </w:rPr>
        <w:t xml:space="preserve"> for the Iranian people, who must deal with problems </w:t>
      </w:r>
      <w:r w:rsidR="00E046E4">
        <w:rPr>
          <w:rFonts w:ascii="Times New Roman" w:hAnsi="Times New Roman" w:cs="Times New Roman"/>
        </w:rPr>
        <w:t>ranging</w:t>
      </w:r>
      <w:r>
        <w:rPr>
          <w:rFonts w:ascii="Times New Roman" w:hAnsi="Times New Roman" w:cs="Times New Roman"/>
        </w:rPr>
        <w:t xml:space="preserve"> from a lack of pensions funding to the poor state of the country’s </w:t>
      </w:r>
      <w:r w:rsidR="00E046E4">
        <w:rPr>
          <w:rFonts w:ascii="Times New Roman" w:hAnsi="Times New Roman" w:cs="Times New Roman"/>
        </w:rPr>
        <w:t>infrastructure</w:t>
      </w:r>
      <w:r>
        <w:rPr>
          <w:rFonts w:ascii="Times New Roman" w:hAnsi="Times New Roman" w:cs="Times New Roman"/>
        </w:rPr>
        <w:t>.</w:t>
      </w:r>
      <w:r w:rsidR="00E046E4">
        <w:rPr>
          <w:rStyle w:val="FootnoteReference"/>
          <w:rFonts w:ascii="Times New Roman" w:hAnsi="Times New Roman" w:cs="Times New Roman"/>
        </w:rPr>
        <w:footnoteReference w:id="68"/>
      </w:r>
      <w:r w:rsidR="00E046E4">
        <w:rPr>
          <w:rFonts w:ascii="Times New Roman" w:hAnsi="Times New Roman" w:cs="Times New Roman"/>
        </w:rPr>
        <w:t xml:space="preserve"> This speech gave the sense that even the halting of Iran’s nuclear progress cannot be seen as a complete success, in large part because Iran has other avenues to work towards it development of a nuclear bomb. Essentially, the United States’ use of economic sanctions against Iran has to be seen as a slight and partial success.</w:t>
      </w:r>
      <w:r w:rsidR="002E43F2">
        <w:rPr>
          <w:rFonts w:ascii="Times New Roman" w:hAnsi="Times New Roman" w:cs="Times New Roman"/>
        </w:rPr>
        <w:t xml:space="preserve"> Furthermore, by the Bolks and Al-</w:t>
      </w:r>
      <w:r w:rsidR="002E43F2" w:rsidRPr="002E43F2">
        <w:rPr>
          <w:rFonts w:ascii="Times New Roman" w:hAnsi="Times New Roman" w:cs="Times New Roman"/>
        </w:rPr>
        <w:t>Sowayel</w:t>
      </w:r>
      <w:r w:rsidR="002E43F2">
        <w:rPr>
          <w:rFonts w:ascii="Times New Roman" w:hAnsi="Times New Roman" w:cs="Times New Roman"/>
        </w:rPr>
        <w:t xml:space="preserve"> standard of duration as a measure for success, there elements of these sanctions that can be seen as successful and some that can be seen as failures. That the United States has applied sanctions since 1979 but only in 2016 saw minimal payoff from these decades of sanctions means that perhaps the large portion of this policy was ineffective. Yet it is possible that the more recent sanctions like those imposed in 2010, might be seen as more successful, if their implementation only took six years to produce a policy shift on the part of Iran.</w:t>
      </w:r>
    </w:p>
    <w:p w14:paraId="65C48A46" w14:textId="5DBE07EE" w:rsidR="00840AE5" w:rsidRDefault="00C80198" w:rsidP="00E96005">
      <w:pPr>
        <w:spacing w:line="480" w:lineRule="auto"/>
        <w:ind w:firstLine="720"/>
        <w:rPr>
          <w:rFonts w:ascii="Times New Roman" w:hAnsi="Times New Roman" w:cs="Times New Roman"/>
        </w:rPr>
      </w:pPr>
      <w:r>
        <w:rPr>
          <w:rFonts w:ascii="Times New Roman" w:hAnsi="Times New Roman" w:cs="Times New Roman"/>
        </w:rPr>
        <w:t>Because the literature is largely comprehensive and conc</w:t>
      </w:r>
      <w:r w:rsidR="00F65F82">
        <w:rPr>
          <w:rFonts w:ascii="Times New Roman" w:hAnsi="Times New Roman" w:cs="Times New Roman"/>
        </w:rPr>
        <w:t>lusive</w:t>
      </w:r>
      <w:r>
        <w:rPr>
          <w:rFonts w:ascii="Times New Roman" w:hAnsi="Times New Roman" w:cs="Times New Roman"/>
        </w:rPr>
        <w:t xml:space="preserve"> when it comes to the success or failure</w:t>
      </w:r>
      <w:r w:rsidR="00F65F82">
        <w:rPr>
          <w:rFonts w:ascii="Times New Roman" w:hAnsi="Times New Roman" w:cs="Times New Roman"/>
        </w:rPr>
        <w:t xml:space="preserve"> </w:t>
      </w:r>
      <w:r w:rsidR="00545FF0">
        <w:rPr>
          <w:rFonts w:ascii="Times New Roman" w:hAnsi="Times New Roman" w:cs="Times New Roman"/>
        </w:rPr>
        <w:t>and overall outcomes of economic</w:t>
      </w:r>
      <w:r w:rsidR="00F65F82">
        <w:rPr>
          <w:rFonts w:ascii="Times New Roman" w:hAnsi="Times New Roman" w:cs="Times New Roman"/>
        </w:rPr>
        <w:t xml:space="preserve"> sanctions</w:t>
      </w:r>
      <w:r w:rsidR="00545FF0">
        <w:rPr>
          <w:rFonts w:ascii="Times New Roman" w:hAnsi="Times New Roman" w:cs="Times New Roman"/>
        </w:rPr>
        <w:t xml:space="preserve"> on a broad scale</w:t>
      </w:r>
      <w:r w:rsidR="004C49C8">
        <w:rPr>
          <w:rFonts w:ascii="Times New Roman" w:hAnsi="Times New Roman" w:cs="Times New Roman"/>
        </w:rPr>
        <w:t xml:space="preserve"> and somewhat lacking in incisive comparative case studies,</w:t>
      </w:r>
      <w:r>
        <w:rPr>
          <w:rFonts w:ascii="Times New Roman" w:hAnsi="Times New Roman" w:cs="Times New Roman"/>
        </w:rPr>
        <w:t xml:space="preserve"> it is perhaps more important to analyze the causes for these outcomes rather </w:t>
      </w:r>
      <w:r w:rsidR="004C49C8">
        <w:rPr>
          <w:rFonts w:ascii="Times New Roman" w:hAnsi="Times New Roman" w:cs="Times New Roman"/>
        </w:rPr>
        <w:t xml:space="preserve">in light of the histories and outcomes of the other cases. </w:t>
      </w:r>
      <w:r w:rsidR="00545FF0">
        <w:rPr>
          <w:rFonts w:ascii="Times New Roman" w:hAnsi="Times New Roman" w:cs="Times New Roman"/>
        </w:rPr>
        <w:t xml:space="preserve">There exists a gap in the literature at this point. There are theories to explain the failure of economic sanctions and there are studies that aggregate large numbers of cases to prove that these sanctions often fail. Yet there is a dearth of analysis of why so many attempts to use these sanctions fail and of investigation into the variables that might explain the somewhat rare cases where these sanctions succeed. </w:t>
      </w:r>
      <w:r w:rsidR="002E43F2">
        <w:rPr>
          <w:rFonts w:ascii="Times New Roman" w:hAnsi="Times New Roman" w:cs="Times New Roman"/>
        </w:rPr>
        <w:t xml:space="preserve"> </w:t>
      </w:r>
    </w:p>
    <w:p w14:paraId="4983D52D" w14:textId="3E42CDA9" w:rsidR="003C4EB1" w:rsidRDefault="00BE1349" w:rsidP="004133A3">
      <w:pPr>
        <w:spacing w:line="480" w:lineRule="auto"/>
        <w:ind w:firstLine="720"/>
        <w:rPr>
          <w:rFonts w:ascii="Times New Roman" w:hAnsi="Times New Roman" w:cs="Times New Roman"/>
        </w:rPr>
      </w:pPr>
      <w:r>
        <w:rPr>
          <w:rFonts w:ascii="Times New Roman" w:hAnsi="Times New Roman" w:cs="Times New Roman"/>
        </w:rPr>
        <w:t xml:space="preserve">There is little debate that the Cuban </w:t>
      </w:r>
      <w:r w:rsidR="008815B6">
        <w:rPr>
          <w:rFonts w:ascii="Times New Roman" w:hAnsi="Times New Roman" w:cs="Times New Roman"/>
        </w:rPr>
        <w:t>embargo was an unsuccessful</w:t>
      </w:r>
      <w:r>
        <w:rPr>
          <w:rFonts w:ascii="Times New Roman" w:hAnsi="Times New Roman" w:cs="Times New Roman"/>
        </w:rPr>
        <w:t xml:space="preserve"> example of the use of economic sanctions in American foreign policy and that the case of Nicaragua was an example of successful application of economic sanctions. </w:t>
      </w:r>
      <w:r w:rsidR="00E60E53">
        <w:rPr>
          <w:rFonts w:ascii="Times New Roman" w:hAnsi="Times New Roman" w:cs="Times New Roman"/>
        </w:rPr>
        <w:t xml:space="preserve">Iran is a case that has not yet reached is conclusion, </w:t>
      </w:r>
      <w:r w:rsidR="008815B6">
        <w:rPr>
          <w:rFonts w:ascii="Times New Roman" w:hAnsi="Times New Roman" w:cs="Times New Roman"/>
        </w:rPr>
        <w:t>but there are some outcomes that seem to indicate success and some that seem to point to failure.</w:t>
      </w:r>
      <w:r w:rsidR="00E60E53">
        <w:rPr>
          <w:rFonts w:ascii="Times New Roman" w:hAnsi="Times New Roman" w:cs="Times New Roman"/>
        </w:rPr>
        <w:t xml:space="preserve"> W</w:t>
      </w:r>
      <w:r w:rsidR="00F65F82">
        <w:rPr>
          <w:rFonts w:ascii="Times New Roman" w:hAnsi="Times New Roman" w:cs="Times New Roman"/>
        </w:rPr>
        <w:t>hat is left is to attempt to understand why the economic sanction</w:t>
      </w:r>
      <w:r w:rsidR="008815B6">
        <w:rPr>
          <w:rFonts w:ascii="Times New Roman" w:hAnsi="Times New Roman" w:cs="Times New Roman"/>
        </w:rPr>
        <w:t>s</w:t>
      </w:r>
      <w:r w:rsidR="00F65F82">
        <w:rPr>
          <w:rFonts w:ascii="Times New Roman" w:hAnsi="Times New Roman" w:cs="Times New Roman"/>
        </w:rPr>
        <w:t xml:space="preserve"> in Nicaragua were so effective, why the embargo on Cuba failed to achieve its stated goals, and why sanctions against Iran have produced progress in certain areas and fallen short of expectations in other areas.</w:t>
      </w:r>
      <w:r w:rsidR="000B7B7F">
        <w:rPr>
          <w:rFonts w:ascii="Times New Roman" w:hAnsi="Times New Roman" w:cs="Times New Roman"/>
        </w:rPr>
        <w:t xml:space="preserve"> </w:t>
      </w:r>
      <w:r w:rsidR="00D72B54">
        <w:rPr>
          <w:rFonts w:ascii="Times New Roman" w:hAnsi="Times New Roman" w:cs="Times New Roman"/>
        </w:rPr>
        <w:t>With each of the histories of the United States economic sanctions against Cuba, Nicaragua, and Iran in mind, it is now possible to expand on and evaluate each variable that has been hypothesized to have a potential effect on the success or failure of sanctions across the cases.</w:t>
      </w:r>
      <w:r w:rsidR="005C2197">
        <w:rPr>
          <w:rFonts w:ascii="Times New Roman" w:hAnsi="Times New Roman" w:cs="Times New Roman"/>
        </w:rPr>
        <w:t xml:space="preserve"> </w:t>
      </w:r>
    </w:p>
    <w:p w14:paraId="718A39FC" w14:textId="77777777" w:rsidR="00D84CE3" w:rsidRDefault="004133A3" w:rsidP="004133A3">
      <w:pPr>
        <w:spacing w:line="480" w:lineRule="auto"/>
        <w:rPr>
          <w:rFonts w:ascii="Times New Roman" w:hAnsi="Times New Roman" w:cs="Times New Roman"/>
        </w:rPr>
      </w:pPr>
      <w:r>
        <w:rPr>
          <w:rFonts w:ascii="Times New Roman" w:hAnsi="Times New Roman" w:cs="Times New Roman"/>
        </w:rPr>
        <w:tab/>
        <w:t xml:space="preserve">One </w:t>
      </w:r>
      <w:r w:rsidR="003C4EB1">
        <w:rPr>
          <w:rFonts w:ascii="Times New Roman" w:hAnsi="Times New Roman" w:cs="Times New Roman"/>
        </w:rPr>
        <w:t xml:space="preserve">variable that influences the </w:t>
      </w:r>
      <w:r w:rsidR="0009106B">
        <w:rPr>
          <w:rFonts w:ascii="Times New Roman" w:hAnsi="Times New Roman" w:cs="Times New Roman"/>
        </w:rPr>
        <w:t>chances</w:t>
      </w:r>
      <w:r w:rsidR="003C4EB1">
        <w:rPr>
          <w:rFonts w:ascii="Times New Roman" w:hAnsi="Times New Roman" w:cs="Times New Roman"/>
        </w:rPr>
        <w:t xml:space="preserve"> of success of an application of economic </w:t>
      </w:r>
      <w:r w:rsidR="0009106B">
        <w:rPr>
          <w:rFonts w:ascii="Times New Roman" w:hAnsi="Times New Roman" w:cs="Times New Roman"/>
        </w:rPr>
        <w:t>sanctions</w:t>
      </w:r>
      <w:r w:rsidR="003C4EB1">
        <w:rPr>
          <w:rFonts w:ascii="Times New Roman" w:hAnsi="Times New Roman" w:cs="Times New Roman"/>
        </w:rPr>
        <w:t xml:space="preserve"> is the stated goals or goals of that application and the way in which those goals are framed by politicians and their rhetoric. It seems obvious to say, but the more ambitious and far-flung the goal, the less likely it is that economic sanctions will be able to </w:t>
      </w:r>
      <w:r w:rsidR="0009106B">
        <w:rPr>
          <w:rFonts w:ascii="Times New Roman" w:hAnsi="Times New Roman" w:cs="Times New Roman"/>
        </w:rPr>
        <w:t>accomplish</w:t>
      </w:r>
      <w:r w:rsidR="003C4EB1">
        <w:rPr>
          <w:rFonts w:ascii="Times New Roman" w:hAnsi="Times New Roman" w:cs="Times New Roman"/>
        </w:rPr>
        <w:t xml:space="preserve"> it. Similarly, if a policy goal is ill-defined or vague or if there does not seem to be any consensus on what the policy goal should be, it will be difficult to employ economic </w:t>
      </w:r>
      <w:r w:rsidR="0009106B">
        <w:rPr>
          <w:rFonts w:ascii="Times New Roman" w:hAnsi="Times New Roman" w:cs="Times New Roman"/>
        </w:rPr>
        <w:t>sanctions</w:t>
      </w:r>
      <w:r w:rsidR="003C4EB1">
        <w:rPr>
          <w:rFonts w:ascii="Times New Roman" w:hAnsi="Times New Roman" w:cs="Times New Roman"/>
        </w:rPr>
        <w:t xml:space="preserve"> efficiently and effectively to accomplish that goal. </w:t>
      </w:r>
    </w:p>
    <w:p w14:paraId="1ECA8E63" w14:textId="3A08074E" w:rsidR="00F95A62" w:rsidRDefault="00F0516F" w:rsidP="008E173B">
      <w:pPr>
        <w:spacing w:line="480" w:lineRule="auto"/>
        <w:ind w:firstLine="720"/>
        <w:rPr>
          <w:rFonts w:ascii="Times New Roman" w:hAnsi="Times New Roman" w:cs="Times New Roman"/>
        </w:rPr>
      </w:pPr>
      <w:r>
        <w:rPr>
          <w:rFonts w:ascii="Times New Roman" w:hAnsi="Times New Roman" w:cs="Times New Roman"/>
        </w:rPr>
        <w:t xml:space="preserve">In the case of Cuba, the policy goal was to weaken and </w:t>
      </w:r>
      <w:r w:rsidR="00D84CE3">
        <w:rPr>
          <w:rFonts w:ascii="Times New Roman" w:hAnsi="Times New Roman" w:cs="Times New Roman"/>
        </w:rPr>
        <w:t>destabilize</w:t>
      </w:r>
      <w:r>
        <w:rPr>
          <w:rFonts w:ascii="Times New Roman" w:hAnsi="Times New Roman" w:cs="Times New Roman"/>
        </w:rPr>
        <w:t xml:space="preserve"> the Castro regime and to prevent </w:t>
      </w:r>
      <w:r w:rsidR="00D84CE3">
        <w:rPr>
          <w:rFonts w:ascii="Times New Roman" w:hAnsi="Times New Roman" w:cs="Times New Roman"/>
        </w:rPr>
        <w:t>Cuba’s</w:t>
      </w:r>
      <w:r>
        <w:rPr>
          <w:rFonts w:ascii="Times New Roman" w:hAnsi="Times New Roman" w:cs="Times New Roman"/>
        </w:rPr>
        <w:t xml:space="preserve"> exportation of revolution. These goals might be somewhat nebulous and certainly </w:t>
      </w:r>
      <w:r w:rsidR="00D84CE3">
        <w:rPr>
          <w:rFonts w:ascii="Times New Roman" w:hAnsi="Times New Roman" w:cs="Times New Roman"/>
        </w:rPr>
        <w:t>ambitious</w:t>
      </w:r>
      <w:r>
        <w:rPr>
          <w:rFonts w:ascii="Times New Roman" w:hAnsi="Times New Roman" w:cs="Times New Roman"/>
        </w:rPr>
        <w:t xml:space="preserve"> but they were </w:t>
      </w:r>
      <w:r w:rsidR="00D84CE3">
        <w:rPr>
          <w:rFonts w:ascii="Times New Roman" w:hAnsi="Times New Roman" w:cs="Times New Roman"/>
        </w:rPr>
        <w:t>certainty</w:t>
      </w:r>
      <w:r>
        <w:rPr>
          <w:rFonts w:ascii="Times New Roman" w:hAnsi="Times New Roman" w:cs="Times New Roman"/>
        </w:rPr>
        <w:t xml:space="preserve"> clearly stated by American administrations of the time. In Nicaragua, the policy goal was singular and explicit: to bring down the </w:t>
      </w:r>
      <w:r w:rsidR="00D84CE3">
        <w:rPr>
          <w:rFonts w:ascii="Times New Roman" w:hAnsi="Times New Roman" w:cs="Times New Roman"/>
        </w:rPr>
        <w:t>Sandinista</w:t>
      </w:r>
      <w:r>
        <w:rPr>
          <w:rFonts w:ascii="Times New Roman" w:hAnsi="Times New Roman" w:cs="Times New Roman"/>
        </w:rPr>
        <w:t xml:space="preserve"> regime. This goal was perhaps more specific and </w:t>
      </w:r>
      <w:r w:rsidR="00D84CE3">
        <w:rPr>
          <w:rFonts w:ascii="Times New Roman" w:hAnsi="Times New Roman" w:cs="Times New Roman"/>
        </w:rPr>
        <w:t>well defined</w:t>
      </w:r>
      <w:r>
        <w:rPr>
          <w:rFonts w:ascii="Times New Roman" w:hAnsi="Times New Roman" w:cs="Times New Roman"/>
        </w:rPr>
        <w:t xml:space="preserve"> than the goals in the case of the Cuban embargo. When it comes to American </w:t>
      </w:r>
      <w:r w:rsidR="00D84CE3">
        <w:rPr>
          <w:rFonts w:ascii="Times New Roman" w:hAnsi="Times New Roman" w:cs="Times New Roman"/>
        </w:rPr>
        <w:t>economic</w:t>
      </w:r>
      <w:r>
        <w:rPr>
          <w:rFonts w:ascii="Times New Roman" w:hAnsi="Times New Roman" w:cs="Times New Roman"/>
        </w:rPr>
        <w:t xml:space="preserve"> sanctions against </w:t>
      </w:r>
      <w:r w:rsidR="004133A3">
        <w:rPr>
          <w:rFonts w:ascii="Times New Roman" w:hAnsi="Times New Roman" w:cs="Times New Roman"/>
        </w:rPr>
        <w:t xml:space="preserve">Iran, </w:t>
      </w:r>
      <w:r w:rsidR="00E710A2">
        <w:rPr>
          <w:rFonts w:ascii="Times New Roman" w:hAnsi="Times New Roman" w:cs="Times New Roman"/>
        </w:rPr>
        <w:t xml:space="preserve">the policy goals are numerous, sometimes vague, and on the whole unclear and uncertain. This not only makes it difficult to </w:t>
      </w:r>
      <w:r w:rsidR="00D84CE3">
        <w:rPr>
          <w:rFonts w:ascii="Times New Roman" w:hAnsi="Times New Roman" w:cs="Times New Roman"/>
        </w:rPr>
        <w:t>gauge</w:t>
      </w:r>
      <w:r w:rsidR="00E710A2">
        <w:rPr>
          <w:rFonts w:ascii="Times New Roman" w:hAnsi="Times New Roman" w:cs="Times New Roman"/>
        </w:rPr>
        <w:t xml:space="preserve"> success but also to apply sanctions in a way that </w:t>
      </w:r>
      <w:r w:rsidR="00960BBE">
        <w:rPr>
          <w:rFonts w:ascii="Times New Roman" w:hAnsi="Times New Roman" w:cs="Times New Roman"/>
        </w:rPr>
        <w:t xml:space="preserve">will bring about a certain desired effect. Perhaps this lack of clear purpose has </w:t>
      </w:r>
      <w:r w:rsidR="00D84CE3">
        <w:rPr>
          <w:rFonts w:ascii="Times New Roman" w:hAnsi="Times New Roman" w:cs="Times New Roman"/>
        </w:rPr>
        <w:t>contributed</w:t>
      </w:r>
      <w:r w:rsidR="00960BBE">
        <w:rPr>
          <w:rFonts w:ascii="Times New Roman" w:hAnsi="Times New Roman" w:cs="Times New Roman"/>
        </w:rPr>
        <w:t xml:space="preserve"> to some of the difficult the </w:t>
      </w:r>
      <w:r w:rsidR="00D84CE3">
        <w:rPr>
          <w:rFonts w:ascii="Times New Roman" w:hAnsi="Times New Roman" w:cs="Times New Roman"/>
        </w:rPr>
        <w:t>United</w:t>
      </w:r>
      <w:r w:rsidR="00960BBE">
        <w:rPr>
          <w:rFonts w:ascii="Times New Roman" w:hAnsi="Times New Roman" w:cs="Times New Roman"/>
        </w:rPr>
        <w:t xml:space="preserve"> States has experienced in terms of accomplishing its goals in Iran. What these cases make clear is that the clarity and feasibility of stated goals makes it easier to decide if sanctions are successful or not and that it may even help the likelihood of succes</w:t>
      </w:r>
      <w:r w:rsidR="00D84CE3">
        <w:rPr>
          <w:rFonts w:ascii="Times New Roman" w:hAnsi="Times New Roman" w:cs="Times New Roman"/>
        </w:rPr>
        <w:t>s when sanctions are applied. It</w:t>
      </w:r>
      <w:r w:rsidR="00960BBE">
        <w:rPr>
          <w:rFonts w:ascii="Times New Roman" w:hAnsi="Times New Roman" w:cs="Times New Roman"/>
        </w:rPr>
        <w:t xml:space="preserve"> cannot</w:t>
      </w:r>
      <w:r w:rsidR="008E173B">
        <w:rPr>
          <w:rFonts w:ascii="Times New Roman" w:hAnsi="Times New Roman" w:cs="Times New Roman"/>
        </w:rPr>
        <w:t xml:space="preserve"> </w:t>
      </w:r>
      <w:bookmarkStart w:id="0" w:name="_GoBack"/>
      <w:bookmarkEnd w:id="0"/>
      <w:r w:rsidR="00960BBE">
        <w:rPr>
          <w:rFonts w:ascii="Times New Roman" w:hAnsi="Times New Roman" w:cs="Times New Roman"/>
        </w:rPr>
        <w:t xml:space="preserve">be viewed as the single variable that determines success, but it is </w:t>
      </w:r>
      <w:r w:rsidR="00D84CE3">
        <w:rPr>
          <w:rFonts w:ascii="Times New Roman" w:hAnsi="Times New Roman" w:cs="Times New Roman"/>
        </w:rPr>
        <w:t>certainly</w:t>
      </w:r>
      <w:r w:rsidR="00960BBE">
        <w:rPr>
          <w:rFonts w:ascii="Times New Roman" w:hAnsi="Times New Roman" w:cs="Times New Roman"/>
        </w:rPr>
        <w:t xml:space="preserve"> a relevant factor</w:t>
      </w:r>
    </w:p>
    <w:p w14:paraId="716A7D69" w14:textId="41E0DFBD" w:rsidR="00DA7D76" w:rsidRDefault="00F95A62" w:rsidP="00D84CE3">
      <w:pPr>
        <w:spacing w:line="480" w:lineRule="auto"/>
        <w:ind w:firstLine="720"/>
        <w:rPr>
          <w:rFonts w:ascii="Times New Roman" w:hAnsi="Times New Roman" w:cs="Times New Roman"/>
        </w:rPr>
      </w:pPr>
      <w:r>
        <w:rPr>
          <w:rFonts w:ascii="Times New Roman" w:hAnsi="Times New Roman" w:cs="Times New Roman"/>
        </w:rPr>
        <w:t xml:space="preserve">A </w:t>
      </w:r>
      <w:r w:rsidR="004133A3">
        <w:rPr>
          <w:rFonts w:ascii="Times New Roman" w:hAnsi="Times New Roman" w:cs="Times New Roman"/>
        </w:rPr>
        <w:t>second</w:t>
      </w:r>
      <w:r w:rsidR="00D84CE3">
        <w:rPr>
          <w:rFonts w:ascii="Times New Roman" w:hAnsi="Times New Roman" w:cs="Times New Roman"/>
        </w:rPr>
        <w:t xml:space="preserve"> variable</w:t>
      </w:r>
      <w:r>
        <w:rPr>
          <w:rFonts w:ascii="Times New Roman" w:hAnsi="Times New Roman" w:cs="Times New Roman"/>
        </w:rPr>
        <w:t xml:space="preserve"> </w:t>
      </w:r>
      <w:r w:rsidR="00305147">
        <w:rPr>
          <w:rFonts w:ascii="Times New Roman" w:hAnsi="Times New Roman" w:cs="Times New Roman"/>
        </w:rPr>
        <w:t xml:space="preserve">is the level of support and cooperation from the </w:t>
      </w:r>
      <w:r w:rsidR="00395EA7">
        <w:rPr>
          <w:rFonts w:ascii="Times New Roman" w:hAnsi="Times New Roman" w:cs="Times New Roman"/>
        </w:rPr>
        <w:t>international</w:t>
      </w:r>
      <w:r w:rsidR="00305147">
        <w:rPr>
          <w:rFonts w:ascii="Times New Roman" w:hAnsi="Times New Roman" w:cs="Times New Roman"/>
        </w:rPr>
        <w:t xml:space="preserve"> community. </w:t>
      </w:r>
      <w:r w:rsidR="00ED7630">
        <w:rPr>
          <w:rFonts w:ascii="Times New Roman" w:hAnsi="Times New Roman" w:cs="Times New Roman"/>
        </w:rPr>
        <w:t>International support and participation in economic sanctions would seem to deepen the political and economic incentives for the sanctioned state to bend to demands and change its policy course. Kaempfer and Lowenberg point out that though it may seem that multilateral sanctions would deepen the economic impact of sanctions and make it more difficult for a target state to skirt the sanctions, multilateral sanctions are not always more effective than unilateral ones.</w:t>
      </w:r>
      <w:r w:rsidR="00ED7630">
        <w:rPr>
          <w:rStyle w:val="FootnoteReference"/>
          <w:rFonts w:ascii="Times New Roman" w:hAnsi="Times New Roman" w:cs="Times New Roman"/>
        </w:rPr>
        <w:footnoteReference w:id="69"/>
      </w:r>
      <w:r w:rsidR="00ED7630">
        <w:rPr>
          <w:rFonts w:ascii="Times New Roman" w:hAnsi="Times New Roman" w:cs="Times New Roman"/>
        </w:rPr>
        <w:t xml:space="preserve"> </w:t>
      </w:r>
      <w:r w:rsidR="00D84CE3">
        <w:rPr>
          <w:rFonts w:ascii="Times New Roman" w:hAnsi="Times New Roman" w:cs="Times New Roman"/>
        </w:rPr>
        <w:t xml:space="preserve">In the three cases presented in this paper, Iran was the only </w:t>
      </w:r>
      <w:r w:rsidR="00ED7630">
        <w:rPr>
          <w:rFonts w:ascii="Times New Roman" w:hAnsi="Times New Roman" w:cs="Times New Roman"/>
        </w:rPr>
        <w:t>recipient</w:t>
      </w:r>
      <w:r w:rsidR="00D84CE3">
        <w:rPr>
          <w:rFonts w:ascii="Times New Roman" w:hAnsi="Times New Roman" w:cs="Times New Roman"/>
        </w:rPr>
        <w:t xml:space="preserve"> of </w:t>
      </w:r>
      <w:r w:rsidR="00ED7630">
        <w:rPr>
          <w:rFonts w:ascii="Times New Roman" w:hAnsi="Times New Roman" w:cs="Times New Roman"/>
        </w:rPr>
        <w:t>sanctions</w:t>
      </w:r>
      <w:r w:rsidR="00D84CE3">
        <w:rPr>
          <w:rFonts w:ascii="Times New Roman" w:hAnsi="Times New Roman" w:cs="Times New Roman"/>
        </w:rPr>
        <w:t xml:space="preserve"> that were supported by the international community. The embargo against Cuba and the </w:t>
      </w:r>
      <w:r w:rsidR="00ED7630">
        <w:rPr>
          <w:rFonts w:ascii="Times New Roman" w:hAnsi="Times New Roman" w:cs="Times New Roman"/>
        </w:rPr>
        <w:t>sanctions</w:t>
      </w:r>
      <w:r w:rsidR="00D84CE3">
        <w:rPr>
          <w:rFonts w:ascii="Times New Roman" w:hAnsi="Times New Roman" w:cs="Times New Roman"/>
        </w:rPr>
        <w:t xml:space="preserve"> against Nicaragua were almost entirely unilateral for their duration. </w:t>
      </w:r>
      <w:r w:rsidR="00ED7630">
        <w:rPr>
          <w:rFonts w:ascii="Times New Roman" w:hAnsi="Times New Roman" w:cs="Times New Roman"/>
        </w:rPr>
        <w:t xml:space="preserve">That Nicaragua was the most successful application of sanctions among those three and that its success came despite its lack of multilateral sanctions means that, at least for the analysis of these three cases, the presence or lack of international support and cooperation in economic sanction cannot be said to be a variable that determines to any substantial degree the success or failure of the use of economic sanctions. </w:t>
      </w:r>
    </w:p>
    <w:p w14:paraId="452950EA" w14:textId="20981DE6" w:rsidR="00B2363F" w:rsidRPr="00B2363F" w:rsidRDefault="00305147" w:rsidP="00ED7630">
      <w:pPr>
        <w:spacing w:line="480" w:lineRule="auto"/>
        <w:ind w:firstLine="720"/>
        <w:rPr>
          <w:rFonts w:ascii="Times New Roman" w:hAnsi="Times New Roman" w:cs="Times New Roman"/>
        </w:rPr>
      </w:pPr>
      <w:r>
        <w:rPr>
          <w:rFonts w:ascii="Times New Roman" w:hAnsi="Times New Roman" w:cs="Times New Roman"/>
        </w:rPr>
        <w:t xml:space="preserve">A </w:t>
      </w:r>
      <w:r w:rsidR="004133A3">
        <w:rPr>
          <w:rFonts w:ascii="Times New Roman" w:hAnsi="Times New Roman" w:cs="Times New Roman"/>
        </w:rPr>
        <w:t>third</w:t>
      </w:r>
      <w:r>
        <w:rPr>
          <w:rFonts w:ascii="Times New Roman" w:hAnsi="Times New Roman" w:cs="Times New Roman"/>
        </w:rPr>
        <w:t xml:space="preserve"> potential </w:t>
      </w:r>
      <w:r w:rsidR="00ED7630">
        <w:rPr>
          <w:rFonts w:ascii="Times New Roman" w:hAnsi="Times New Roman" w:cs="Times New Roman"/>
        </w:rPr>
        <w:t>determining</w:t>
      </w:r>
      <w:r>
        <w:rPr>
          <w:rFonts w:ascii="Times New Roman" w:hAnsi="Times New Roman" w:cs="Times New Roman"/>
        </w:rPr>
        <w:t xml:space="preserve"> factor is the degree of economic suffering and </w:t>
      </w:r>
      <w:r w:rsidR="00ED7630">
        <w:rPr>
          <w:rFonts w:ascii="Times New Roman" w:hAnsi="Times New Roman" w:cs="Times New Roman"/>
        </w:rPr>
        <w:t>damage</w:t>
      </w:r>
      <w:r>
        <w:rPr>
          <w:rFonts w:ascii="Times New Roman" w:hAnsi="Times New Roman" w:cs="Times New Roman"/>
        </w:rPr>
        <w:t xml:space="preserve"> </w:t>
      </w:r>
      <w:r w:rsidR="00ED7630">
        <w:rPr>
          <w:rFonts w:ascii="Times New Roman" w:hAnsi="Times New Roman" w:cs="Times New Roman"/>
        </w:rPr>
        <w:t>inflicted</w:t>
      </w:r>
      <w:r w:rsidR="00DA7D76">
        <w:rPr>
          <w:rFonts w:ascii="Times New Roman" w:hAnsi="Times New Roman" w:cs="Times New Roman"/>
        </w:rPr>
        <w:t xml:space="preserve"> </w:t>
      </w:r>
      <w:r w:rsidR="00ED7630">
        <w:rPr>
          <w:rFonts w:ascii="Times New Roman" w:hAnsi="Times New Roman" w:cs="Times New Roman"/>
        </w:rPr>
        <w:t>upon</w:t>
      </w:r>
      <w:r w:rsidR="00DA7D76">
        <w:rPr>
          <w:rFonts w:ascii="Times New Roman" w:hAnsi="Times New Roman" w:cs="Times New Roman"/>
        </w:rPr>
        <w:t xml:space="preserve"> the economy by sanctions from the United States. </w:t>
      </w:r>
      <w:r w:rsidR="00B2363F" w:rsidRPr="00B2363F">
        <w:rPr>
          <w:rFonts w:ascii="Times New Roman" w:hAnsi="Times New Roman" w:cs="Times New Roman"/>
        </w:rPr>
        <w:t xml:space="preserve">It is important to note here that this paper does not </w:t>
      </w:r>
      <w:r w:rsidR="00E9277F" w:rsidRPr="00B2363F">
        <w:rPr>
          <w:rFonts w:ascii="Times New Roman" w:hAnsi="Times New Roman" w:cs="Times New Roman"/>
        </w:rPr>
        <w:t>intend</w:t>
      </w:r>
      <w:r w:rsidR="00B2363F" w:rsidRPr="00B2363F">
        <w:rPr>
          <w:rFonts w:ascii="Times New Roman" w:hAnsi="Times New Roman" w:cs="Times New Roman"/>
        </w:rPr>
        <w:t xml:space="preserve"> to decide which specific type of </w:t>
      </w:r>
      <w:r w:rsidR="00E9277F" w:rsidRPr="00B2363F">
        <w:rPr>
          <w:rFonts w:ascii="Times New Roman" w:hAnsi="Times New Roman" w:cs="Times New Roman"/>
        </w:rPr>
        <w:t>sanction</w:t>
      </w:r>
      <w:r w:rsidR="00B2363F" w:rsidRPr="00B2363F">
        <w:rPr>
          <w:rFonts w:ascii="Times New Roman" w:hAnsi="Times New Roman" w:cs="Times New Roman"/>
        </w:rPr>
        <w:t xml:space="preserve"> inflicts the most economic damage. Whether a closing off of investment in the economy, a stoppage of exports to that nation, or a cutting off of aid hurts the economy most is not</w:t>
      </w:r>
      <w:r w:rsidR="00E9277F">
        <w:rPr>
          <w:rFonts w:ascii="Times New Roman" w:hAnsi="Times New Roman" w:cs="Times New Roman"/>
        </w:rPr>
        <w:t xml:space="preserve"> the concern of this analysis. </w:t>
      </w:r>
      <w:r w:rsidR="00B2363F" w:rsidRPr="00B2363F">
        <w:rPr>
          <w:rFonts w:ascii="Times New Roman" w:hAnsi="Times New Roman" w:cs="Times New Roman"/>
        </w:rPr>
        <w:t>Damage to an economy will be presented as a variable that might help determine if a given example of the implementation of sanctions is effective or not, but it is not in itself a measure of success but rather a potential ingredient that might make a sanctions package successful.</w:t>
      </w:r>
      <w:r w:rsidR="00ED7630">
        <w:rPr>
          <w:rFonts w:ascii="Times New Roman" w:hAnsi="Times New Roman" w:cs="Times New Roman"/>
        </w:rPr>
        <w:t xml:space="preserve"> </w:t>
      </w:r>
      <w:r w:rsidR="00EB1A8A">
        <w:rPr>
          <w:rFonts w:ascii="Times New Roman" w:hAnsi="Times New Roman" w:cs="Times New Roman"/>
        </w:rPr>
        <w:t xml:space="preserve">In the three cases addressed in this paper, there were massive economic ramifications to the application of sanctions. </w:t>
      </w:r>
      <w:r w:rsidR="00D67416">
        <w:rPr>
          <w:rFonts w:ascii="Times New Roman" w:hAnsi="Times New Roman" w:cs="Times New Roman"/>
        </w:rPr>
        <w:t xml:space="preserve">The lack of trade with the United </w:t>
      </w:r>
      <w:r w:rsidR="00EB1A8A">
        <w:rPr>
          <w:rFonts w:ascii="Times New Roman" w:hAnsi="Times New Roman" w:cs="Times New Roman"/>
        </w:rPr>
        <w:t>States</w:t>
      </w:r>
      <w:r w:rsidR="00D67416">
        <w:rPr>
          <w:rFonts w:ascii="Times New Roman" w:hAnsi="Times New Roman" w:cs="Times New Roman"/>
        </w:rPr>
        <w:t xml:space="preserve"> caused problems for business that could not acquire parts, for </w:t>
      </w:r>
      <w:r w:rsidR="00EB1A8A">
        <w:rPr>
          <w:rFonts w:ascii="Times New Roman" w:hAnsi="Times New Roman" w:cs="Times New Roman"/>
        </w:rPr>
        <w:t>industries</w:t>
      </w:r>
      <w:r w:rsidR="00D67416">
        <w:rPr>
          <w:rFonts w:ascii="Times New Roman" w:hAnsi="Times New Roman" w:cs="Times New Roman"/>
        </w:rPr>
        <w:t xml:space="preserve"> that </w:t>
      </w:r>
      <w:r w:rsidR="00EB1A8A">
        <w:rPr>
          <w:rFonts w:ascii="Times New Roman" w:hAnsi="Times New Roman" w:cs="Times New Roman"/>
        </w:rPr>
        <w:t>lost</w:t>
      </w:r>
      <w:r w:rsidR="00D67416">
        <w:rPr>
          <w:rFonts w:ascii="Times New Roman" w:hAnsi="Times New Roman" w:cs="Times New Roman"/>
        </w:rPr>
        <w:t xml:space="preserve"> a huge export market, and for </w:t>
      </w:r>
      <w:r w:rsidR="00EB1A8A">
        <w:rPr>
          <w:rFonts w:ascii="Times New Roman" w:hAnsi="Times New Roman" w:cs="Times New Roman"/>
        </w:rPr>
        <w:t>citizens</w:t>
      </w:r>
      <w:r w:rsidR="00D67416">
        <w:rPr>
          <w:rFonts w:ascii="Times New Roman" w:hAnsi="Times New Roman" w:cs="Times New Roman"/>
        </w:rPr>
        <w:t xml:space="preserve"> who felt the effects of relatively large economic downturns. </w:t>
      </w:r>
      <w:r w:rsidR="00A671D1">
        <w:rPr>
          <w:rFonts w:ascii="Times New Roman" w:hAnsi="Times New Roman" w:cs="Times New Roman"/>
        </w:rPr>
        <w:t xml:space="preserve">What this indicates is </w:t>
      </w:r>
      <w:r w:rsidR="00EB1A8A">
        <w:rPr>
          <w:rFonts w:ascii="Times New Roman" w:hAnsi="Times New Roman" w:cs="Times New Roman"/>
        </w:rPr>
        <w:t>that economic</w:t>
      </w:r>
      <w:r w:rsidR="00A671D1">
        <w:rPr>
          <w:rFonts w:ascii="Times New Roman" w:hAnsi="Times New Roman" w:cs="Times New Roman"/>
        </w:rPr>
        <w:t xml:space="preserve"> sanctions employed by the United States are always likely to cause economic </w:t>
      </w:r>
      <w:r w:rsidR="00EB1A8A">
        <w:rPr>
          <w:rFonts w:ascii="Times New Roman" w:hAnsi="Times New Roman" w:cs="Times New Roman"/>
        </w:rPr>
        <w:t>pain</w:t>
      </w:r>
      <w:r w:rsidR="00A671D1">
        <w:rPr>
          <w:rFonts w:ascii="Times New Roman" w:hAnsi="Times New Roman" w:cs="Times New Roman"/>
        </w:rPr>
        <w:t>.</w:t>
      </w:r>
      <w:r w:rsidR="00D73A53">
        <w:rPr>
          <w:rFonts w:ascii="Times New Roman" w:hAnsi="Times New Roman" w:cs="Times New Roman"/>
        </w:rPr>
        <w:t xml:space="preserve"> Because this effect is so constant, it is difficult to </w:t>
      </w:r>
      <w:r w:rsidR="00EB1A8A">
        <w:rPr>
          <w:rFonts w:ascii="Times New Roman" w:hAnsi="Times New Roman" w:cs="Times New Roman"/>
        </w:rPr>
        <w:t>attribute</w:t>
      </w:r>
      <w:r w:rsidR="00D73A53">
        <w:rPr>
          <w:rFonts w:ascii="Times New Roman" w:hAnsi="Times New Roman" w:cs="Times New Roman"/>
        </w:rPr>
        <w:t xml:space="preserve"> the success or failure in any one </w:t>
      </w:r>
      <w:r w:rsidR="00EB1A8A">
        <w:rPr>
          <w:rFonts w:ascii="Times New Roman" w:hAnsi="Times New Roman" w:cs="Times New Roman"/>
        </w:rPr>
        <w:t>case</w:t>
      </w:r>
      <w:r w:rsidR="00D73A53">
        <w:rPr>
          <w:rFonts w:ascii="Times New Roman" w:hAnsi="Times New Roman" w:cs="Times New Roman"/>
        </w:rPr>
        <w:t xml:space="preserve"> simply to this effect. For example, the </w:t>
      </w:r>
      <w:r w:rsidR="00EB1A8A">
        <w:rPr>
          <w:rFonts w:ascii="Times New Roman" w:hAnsi="Times New Roman" w:cs="Times New Roman"/>
        </w:rPr>
        <w:t>economies</w:t>
      </w:r>
      <w:r w:rsidR="00D73A53">
        <w:rPr>
          <w:rFonts w:ascii="Times New Roman" w:hAnsi="Times New Roman" w:cs="Times New Roman"/>
        </w:rPr>
        <w:t xml:space="preserve"> of both Cuba and Nicaragua were ravaged by heavy American economic sanctions. </w:t>
      </w:r>
      <w:r w:rsidR="006C1BAE">
        <w:rPr>
          <w:rFonts w:ascii="Times New Roman" w:hAnsi="Times New Roman" w:cs="Times New Roman"/>
        </w:rPr>
        <w:t xml:space="preserve">Yet one set of sanctions succeeded and one set of sanctions did not. This </w:t>
      </w:r>
      <w:r w:rsidR="00EB1A8A">
        <w:rPr>
          <w:rFonts w:ascii="Times New Roman" w:hAnsi="Times New Roman" w:cs="Times New Roman"/>
        </w:rPr>
        <w:t>indicates</w:t>
      </w:r>
      <w:r w:rsidR="006C1BAE">
        <w:rPr>
          <w:rFonts w:ascii="Times New Roman" w:hAnsi="Times New Roman" w:cs="Times New Roman"/>
        </w:rPr>
        <w:t xml:space="preserve"> that merely the </w:t>
      </w:r>
      <w:r w:rsidR="00EB1A8A">
        <w:rPr>
          <w:rFonts w:ascii="Times New Roman" w:hAnsi="Times New Roman" w:cs="Times New Roman"/>
        </w:rPr>
        <w:t>presence</w:t>
      </w:r>
      <w:r w:rsidR="006C1BAE">
        <w:rPr>
          <w:rFonts w:ascii="Times New Roman" w:hAnsi="Times New Roman" w:cs="Times New Roman"/>
        </w:rPr>
        <w:t xml:space="preserve"> of extensive economic suffering is not a reliable indicator of the success or failure of economic sanctions. </w:t>
      </w:r>
    </w:p>
    <w:p w14:paraId="7C92CC8C" w14:textId="77777777" w:rsidR="00CE7B05" w:rsidRDefault="004133A3" w:rsidP="001640F4">
      <w:pPr>
        <w:spacing w:line="480" w:lineRule="auto"/>
        <w:ind w:firstLine="720"/>
        <w:rPr>
          <w:rFonts w:ascii="Times New Roman" w:hAnsi="Times New Roman" w:cs="Times New Roman"/>
        </w:rPr>
      </w:pPr>
      <w:r>
        <w:rPr>
          <w:rFonts w:ascii="Times New Roman" w:hAnsi="Times New Roman" w:cs="Times New Roman"/>
        </w:rPr>
        <w:t xml:space="preserve">The final and perhaps most deterministic variable is that </w:t>
      </w:r>
      <w:r w:rsidR="001640F4">
        <w:rPr>
          <w:rFonts w:ascii="Times New Roman" w:hAnsi="Times New Roman" w:cs="Times New Roman"/>
        </w:rPr>
        <w:t>of the vulnerability of the target</w:t>
      </w:r>
      <w:r>
        <w:rPr>
          <w:rFonts w:ascii="Times New Roman" w:hAnsi="Times New Roman" w:cs="Times New Roman"/>
        </w:rPr>
        <w:t xml:space="preserve"> regime. This idea of </w:t>
      </w:r>
      <w:r w:rsidR="001640F4">
        <w:rPr>
          <w:rFonts w:ascii="Times New Roman" w:hAnsi="Times New Roman" w:cs="Times New Roman"/>
        </w:rPr>
        <w:t xml:space="preserve">vulnerability is not so much economic as it is political. As was already pointed out, almost any economy is vulnerable to American economic </w:t>
      </w:r>
      <w:r w:rsidR="001B210F">
        <w:rPr>
          <w:rFonts w:ascii="Times New Roman" w:hAnsi="Times New Roman" w:cs="Times New Roman"/>
        </w:rPr>
        <w:t>sanctions</w:t>
      </w:r>
      <w:r w:rsidR="001640F4">
        <w:rPr>
          <w:rFonts w:ascii="Times New Roman" w:hAnsi="Times New Roman" w:cs="Times New Roman"/>
        </w:rPr>
        <w:t xml:space="preserve">. Yet </w:t>
      </w:r>
      <w:r w:rsidR="00EB1017">
        <w:rPr>
          <w:rFonts w:ascii="Times New Roman" w:hAnsi="Times New Roman" w:cs="Times New Roman"/>
        </w:rPr>
        <w:t xml:space="preserve">not every </w:t>
      </w:r>
      <w:r w:rsidR="001B210F">
        <w:rPr>
          <w:rFonts w:ascii="Times New Roman" w:hAnsi="Times New Roman" w:cs="Times New Roman"/>
        </w:rPr>
        <w:t>government</w:t>
      </w:r>
      <w:r w:rsidR="00EB1017">
        <w:rPr>
          <w:rFonts w:ascii="Times New Roman" w:hAnsi="Times New Roman" w:cs="Times New Roman"/>
        </w:rPr>
        <w:t xml:space="preserve"> is subject to the effect of an economic downturn to </w:t>
      </w:r>
      <w:r w:rsidR="001B210F">
        <w:rPr>
          <w:rFonts w:ascii="Times New Roman" w:hAnsi="Times New Roman" w:cs="Times New Roman"/>
        </w:rPr>
        <w:t>the</w:t>
      </w:r>
      <w:r w:rsidR="00EB1017">
        <w:rPr>
          <w:rFonts w:ascii="Times New Roman" w:hAnsi="Times New Roman" w:cs="Times New Roman"/>
        </w:rPr>
        <w:t xml:space="preserve"> same degree or in the same way. </w:t>
      </w:r>
      <w:r w:rsidR="004D039C">
        <w:rPr>
          <w:rFonts w:ascii="Times New Roman" w:hAnsi="Times New Roman" w:cs="Times New Roman"/>
        </w:rPr>
        <w:t xml:space="preserve">Specifically, in the case of Cuba, the autocratic Castro regime was </w:t>
      </w:r>
      <w:r w:rsidR="001B210F">
        <w:rPr>
          <w:rFonts w:ascii="Times New Roman" w:hAnsi="Times New Roman" w:cs="Times New Roman"/>
        </w:rPr>
        <w:t>essentially</w:t>
      </w:r>
      <w:r w:rsidR="004D039C">
        <w:rPr>
          <w:rFonts w:ascii="Times New Roman" w:hAnsi="Times New Roman" w:cs="Times New Roman"/>
        </w:rPr>
        <w:t xml:space="preserve"> </w:t>
      </w:r>
      <w:r w:rsidR="001B210F">
        <w:rPr>
          <w:rFonts w:ascii="Times New Roman" w:hAnsi="Times New Roman" w:cs="Times New Roman"/>
        </w:rPr>
        <w:t>completely</w:t>
      </w:r>
      <w:r w:rsidR="004D039C">
        <w:rPr>
          <w:rFonts w:ascii="Times New Roman" w:hAnsi="Times New Roman" w:cs="Times New Roman"/>
        </w:rPr>
        <w:t xml:space="preserve"> </w:t>
      </w:r>
      <w:r w:rsidR="001B210F">
        <w:rPr>
          <w:rFonts w:ascii="Times New Roman" w:hAnsi="Times New Roman" w:cs="Times New Roman"/>
        </w:rPr>
        <w:t>protected</w:t>
      </w:r>
      <w:r w:rsidR="004D039C">
        <w:rPr>
          <w:rFonts w:ascii="Times New Roman" w:hAnsi="Times New Roman" w:cs="Times New Roman"/>
        </w:rPr>
        <w:t xml:space="preserve"> from the effects of </w:t>
      </w:r>
      <w:r w:rsidR="001B210F">
        <w:rPr>
          <w:rFonts w:ascii="Times New Roman" w:hAnsi="Times New Roman" w:cs="Times New Roman"/>
        </w:rPr>
        <w:t>the sanctions</w:t>
      </w:r>
      <w:r w:rsidR="004D039C">
        <w:rPr>
          <w:rFonts w:ascii="Times New Roman" w:hAnsi="Times New Roman" w:cs="Times New Roman"/>
        </w:rPr>
        <w:t xml:space="preserve"> simply because it had no incentive to react. No </w:t>
      </w:r>
      <w:r w:rsidR="001B210F">
        <w:rPr>
          <w:rFonts w:ascii="Times New Roman" w:hAnsi="Times New Roman" w:cs="Times New Roman"/>
        </w:rPr>
        <w:t>elections</w:t>
      </w:r>
      <w:r w:rsidR="004D039C">
        <w:rPr>
          <w:rFonts w:ascii="Times New Roman" w:hAnsi="Times New Roman" w:cs="Times New Roman"/>
        </w:rPr>
        <w:t xml:space="preserve"> existed to create an outlet for public opinion, and the communist regime could in fact place blame for any problem in the state on the American embargo. </w:t>
      </w:r>
      <w:r w:rsidR="005B0F00">
        <w:rPr>
          <w:rFonts w:ascii="Times New Roman" w:hAnsi="Times New Roman" w:cs="Times New Roman"/>
        </w:rPr>
        <w:t xml:space="preserve">In this way, the </w:t>
      </w:r>
      <w:r w:rsidR="001B210F">
        <w:rPr>
          <w:rFonts w:ascii="Times New Roman" w:hAnsi="Times New Roman" w:cs="Times New Roman"/>
        </w:rPr>
        <w:t>regime</w:t>
      </w:r>
      <w:r w:rsidR="005B0F00">
        <w:rPr>
          <w:rFonts w:ascii="Times New Roman" w:hAnsi="Times New Roman" w:cs="Times New Roman"/>
        </w:rPr>
        <w:t xml:space="preserve"> had no vulnerability whatsoever to the American </w:t>
      </w:r>
      <w:r w:rsidR="001B210F">
        <w:rPr>
          <w:rFonts w:ascii="Times New Roman" w:hAnsi="Times New Roman" w:cs="Times New Roman"/>
        </w:rPr>
        <w:t>economic</w:t>
      </w:r>
      <w:r w:rsidR="005B0F00">
        <w:rPr>
          <w:rFonts w:ascii="Times New Roman" w:hAnsi="Times New Roman" w:cs="Times New Roman"/>
        </w:rPr>
        <w:t xml:space="preserve"> </w:t>
      </w:r>
      <w:r w:rsidR="001B210F">
        <w:rPr>
          <w:rFonts w:ascii="Times New Roman" w:hAnsi="Times New Roman" w:cs="Times New Roman"/>
        </w:rPr>
        <w:t>sanctions</w:t>
      </w:r>
      <w:r w:rsidR="005B0F00">
        <w:rPr>
          <w:rFonts w:ascii="Times New Roman" w:hAnsi="Times New Roman" w:cs="Times New Roman"/>
        </w:rPr>
        <w:t xml:space="preserve">. This lack of vulnerability contributed significantly to the failure of the </w:t>
      </w:r>
      <w:r w:rsidR="001B210F">
        <w:rPr>
          <w:rFonts w:ascii="Times New Roman" w:hAnsi="Times New Roman" w:cs="Times New Roman"/>
        </w:rPr>
        <w:t>sanctions</w:t>
      </w:r>
      <w:r w:rsidR="005B0F00">
        <w:rPr>
          <w:rFonts w:ascii="Times New Roman" w:hAnsi="Times New Roman" w:cs="Times New Roman"/>
        </w:rPr>
        <w:t xml:space="preserve"> to destabilize the regime, one of the two primary stated goals of the policy. This </w:t>
      </w:r>
      <w:r w:rsidR="001B210F">
        <w:rPr>
          <w:rFonts w:ascii="Times New Roman" w:hAnsi="Times New Roman" w:cs="Times New Roman"/>
        </w:rPr>
        <w:t>characteristic</w:t>
      </w:r>
      <w:r w:rsidR="005B0F00">
        <w:rPr>
          <w:rFonts w:ascii="Times New Roman" w:hAnsi="Times New Roman" w:cs="Times New Roman"/>
        </w:rPr>
        <w:t xml:space="preserve"> of the Castro government </w:t>
      </w:r>
      <w:r w:rsidR="001B210F">
        <w:rPr>
          <w:rFonts w:ascii="Times New Roman" w:hAnsi="Times New Roman" w:cs="Times New Roman"/>
        </w:rPr>
        <w:t>contributed</w:t>
      </w:r>
      <w:r w:rsidR="005B0F00">
        <w:rPr>
          <w:rFonts w:ascii="Times New Roman" w:hAnsi="Times New Roman" w:cs="Times New Roman"/>
        </w:rPr>
        <w:t xml:space="preserve"> directly to the failure of the </w:t>
      </w:r>
      <w:r w:rsidR="001B210F">
        <w:rPr>
          <w:rFonts w:ascii="Times New Roman" w:hAnsi="Times New Roman" w:cs="Times New Roman"/>
        </w:rPr>
        <w:t>sanctions</w:t>
      </w:r>
      <w:r w:rsidR="005B0F00">
        <w:rPr>
          <w:rFonts w:ascii="Times New Roman" w:hAnsi="Times New Roman" w:cs="Times New Roman"/>
        </w:rPr>
        <w:t>.</w:t>
      </w:r>
    </w:p>
    <w:p w14:paraId="58F706DE" w14:textId="58FDA8B1" w:rsidR="004133A3" w:rsidRDefault="005B0F00" w:rsidP="001640F4">
      <w:pPr>
        <w:spacing w:line="480" w:lineRule="auto"/>
        <w:ind w:firstLine="720"/>
        <w:rPr>
          <w:rFonts w:ascii="Times New Roman" w:hAnsi="Times New Roman" w:cs="Times New Roman"/>
        </w:rPr>
      </w:pPr>
      <w:r>
        <w:rPr>
          <w:rFonts w:ascii="Times New Roman" w:hAnsi="Times New Roman" w:cs="Times New Roman"/>
        </w:rPr>
        <w:t xml:space="preserve"> The case of Nicaragua presents a valuable contrast. The </w:t>
      </w:r>
      <w:r w:rsidR="001B210F">
        <w:rPr>
          <w:rFonts w:ascii="Times New Roman" w:hAnsi="Times New Roman" w:cs="Times New Roman"/>
        </w:rPr>
        <w:t>Sandinista</w:t>
      </w:r>
      <w:r>
        <w:rPr>
          <w:rFonts w:ascii="Times New Roman" w:hAnsi="Times New Roman" w:cs="Times New Roman"/>
        </w:rPr>
        <w:t xml:space="preserve"> regime was highly vulnerable to the effects of American economic sanctions. </w:t>
      </w:r>
      <w:r w:rsidR="001B210F">
        <w:rPr>
          <w:rFonts w:ascii="Times New Roman" w:hAnsi="Times New Roman" w:cs="Times New Roman"/>
        </w:rPr>
        <w:t xml:space="preserve">Legitimate democratic elections existed in Nicaragua, both at the level of the presidency and at the level of the National Assembly. Unlike in Cuba, the regime was not highly repressive or restrictive, allowing a political opposition to exist and operate. This meant that popular opinion had a political outlet and that that outlet was the political power of the ruling regime. When the </w:t>
      </w:r>
      <w:r w:rsidR="00037DC2">
        <w:rPr>
          <w:rFonts w:ascii="Times New Roman" w:hAnsi="Times New Roman" w:cs="Times New Roman"/>
        </w:rPr>
        <w:t>American</w:t>
      </w:r>
      <w:r w:rsidR="001B210F">
        <w:rPr>
          <w:rFonts w:ascii="Times New Roman" w:hAnsi="Times New Roman" w:cs="Times New Roman"/>
        </w:rPr>
        <w:t xml:space="preserve"> </w:t>
      </w:r>
      <w:r w:rsidR="00037DC2">
        <w:rPr>
          <w:rFonts w:ascii="Times New Roman" w:hAnsi="Times New Roman" w:cs="Times New Roman"/>
        </w:rPr>
        <w:t>sanctions</w:t>
      </w:r>
      <w:r w:rsidR="001B210F">
        <w:rPr>
          <w:rFonts w:ascii="Times New Roman" w:hAnsi="Times New Roman" w:cs="Times New Roman"/>
        </w:rPr>
        <w:t xml:space="preserve"> crushed the </w:t>
      </w:r>
      <w:r w:rsidR="00037DC2">
        <w:rPr>
          <w:rFonts w:ascii="Times New Roman" w:hAnsi="Times New Roman" w:cs="Times New Roman"/>
        </w:rPr>
        <w:t>economy</w:t>
      </w:r>
      <w:r w:rsidR="001B210F">
        <w:rPr>
          <w:rFonts w:ascii="Times New Roman" w:hAnsi="Times New Roman" w:cs="Times New Roman"/>
        </w:rPr>
        <w:t xml:space="preserve"> of Nicaragua, the voters had the </w:t>
      </w:r>
      <w:r w:rsidR="00037DC2">
        <w:rPr>
          <w:rFonts w:ascii="Times New Roman" w:hAnsi="Times New Roman" w:cs="Times New Roman"/>
        </w:rPr>
        <w:t>opportunity</w:t>
      </w:r>
      <w:r w:rsidR="001B210F">
        <w:rPr>
          <w:rFonts w:ascii="Times New Roman" w:hAnsi="Times New Roman" w:cs="Times New Roman"/>
        </w:rPr>
        <w:t xml:space="preserve"> to consolidate </w:t>
      </w:r>
      <w:r w:rsidR="00037DC2">
        <w:rPr>
          <w:rFonts w:ascii="Times New Roman" w:hAnsi="Times New Roman" w:cs="Times New Roman"/>
        </w:rPr>
        <w:t>public</w:t>
      </w:r>
      <w:r w:rsidR="001B210F">
        <w:rPr>
          <w:rFonts w:ascii="Times New Roman" w:hAnsi="Times New Roman" w:cs="Times New Roman"/>
        </w:rPr>
        <w:t xml:space="preserve"> </w:t>
      </w:r>
      <w:r w:rsidR="00037DC2">
        <w:rPr>
          <w:rFonts w:ascii="Times New Roman" w:hAnsi="Times New Roman" w:cs="Times New Roman"/>
        </w:rPr>
        <w:t>opinion</w:t>
      </w:r>
      <w:r w:rsidR="001B210F">
        <w:rPr>
          <w:rFonts w:ascii="Times New Roman" w:hAnsi="Times New Roman" w:cs="Times New Roman"/>
        </w:rPr>
        <w:t xml:space="preserve"> into and electoral outcome, specifically the ousting of the </w:t>
      </w:r>
      <w:r w:rsidR="00037DC2">
        <w:rPr>
          <w:rFonts w:ascii="Times New Roman" w:hAnsi="Times New Roman" w:cs="Times New Roman"/>
        </w:rPr>
        <w:t>Sandinistas</w:t>
      </w:r>
      <w:r w:rsidR="001B210F">
        <w:rPr>
          <w:rFonts w:ascii="Times New Roman" w:hAnsi="Times New Roman" w:cs="Times New Roman"/>
        </w:rPr>
        <w:t xml:space="preserve"> and the inception of a new political regime. Because of its political </w:t>
      </w:r>
      <w:r w:rsidR="00037DC2">
        <w:rPr>
          <w:rFonts w:ascii="Times New Roman" w:hAnsi="Times New Roman" w:cs="Times New Roman"/>
        </w:rPr>
        <w:t>institutions</w:t>
      </w:r>
      <w:r w:rsidR="001B210F">
        <w:rPr>
          <w:rFonts w:ascii="Times New Roman" w:hAnsi="Times New Roman" w:cs="Times New Roman"/>
        </w:rPr>
        <w:t xml:space="preserve"> and democratic system of government, </w:t>
      </w:r>
      <w:r w:rsidR="00037DC2">
        <w:rPr>
          <w:rFonts w:ascii="Times New Roman" w:hAnsi="Times New Roman" w:cs="Times New Roman"/>
        </w:rPr>
        <w:t>Nicaragua</w:t>
      </w:r>
      <w:r w:rsidR="001B210F">
        <w:rPr>
          <w:rFonts w:ascii="Times New Roman" w:hAnsi="Times New Roman" w:cs="Times New Roman"/>
        </w:rPr>
        <w:t xml:space="preserve"> was a case in which the regime was </w:t>
      </w:r>
      <w:r w:rsidR="00037DC2">
        <w:rPr>
          <w:rFonts w:ascii="Times New Roman" w:hAnsi="Times New Roman" w:cs="Times New Roman"/>
        </w:rPr>
        <w:t>highly</w:t>
      </w:r>
      <w:r w:rsidR="001B210F">
        <w:rPr>
          <w:rFonts w:ascii="Times New Roman" w:hAnsi="Times New Roman" w:cs="Times New Roman"/>
        </w:rPr>
        <w:t xml:space="preserve"> vulnerable to the </w:t>
      </w:r>
      <w:r w:rsidR="00037DC2">
        <w:rPr>
          <w:rFonts w:ascii="Times New Roman" w:hAnsi="Times New Roman" w:cs="Times New Roman"/>
        </w:rPr>
        <w:t>effects</w:t>
      </w:r>
      <w:r w:rsidR="001B210F">
        <w:rPr>
          <w:rFonts w:ascii="Times New Roman" w:hAnsi="Times New Roman" w:cs="Times New Roman"/>
        </w:rPr>
        <w:t xml:space="preserve"> of economic sanctions. </w:t>
      </w:r>
      <w:r w:rsidR="00037DC2">
        <w:rPr>
          <w:rFonts w:ascii="Times New Roman" w:hAnsi="Times New Roman" w:cs="Times New Roman"/>
        </w:rPr>
        <w:t xml:space="preserve">Iran is a state that also holds democratic election, and the victory of a </w:t>
      </w:r>
      <w:r w:rsidR="00E43770">
        <w:rPr>
          <w:rFonts w:ascii="Times New Roman" w:hAnsi="Times New Roman" w:cs="Times New Roman"/>
        </w:rPr>
        <w:t>relatively</w:t>
      </w:r>
      <w:r w:rsidR="00037DC2">
        <w:rPr>
          <w:rFonts w:ascii="Times New Roman" w:hAnsi="Times New Roman" w:cs="Times New Roman"/>
        </w:rPr>
        <w:t xml:space="preserve"> moderate presidential candidate in 2013 reflects some degree of vulnerability to the sanctions, which were judged to be partially successful. To the degree that it can be measured, regime vulnerability seems to correlate with the success or failure of a set of economic </w:t>
      </w:r>
      <w:r w:rsidR="00E43770">
        <w:rPr>
          <w:rFonts w:ascii="Times New Roman" w:hAnsi="Times New Roman" w:cs="Times New Roman"/>
        </w:rPr>
        <w:t>sanctions</w:t>
      </w:r>
      <w:r w:rsidR="00037DC2">
        <w:rPr>
          <w:rFonts w:ascii="Times New Roman" w:hAnsi="Times New Roman" w:cs="Times New Roman"/>
        </w:rPr>
        <w:t xml:space="preserve">. </w:t>
      </w:r>
      <w:r w:rsidR="00CE7B05">
        <w:rPr>
          <w:rFonts w:ascii="Times New Roman" w:hAnsi="Times New Roman" w:cs="Times New Roman"/>
        </w:rPr>
        <w:t xml:space="preserve">The differences in outcomes between Cuba and </w:t>
      </w:r>
      <w:r w:rsidR="00E43770">
        <w:rPr>
          <w:rFonts w:ascii="Times New Roman" w:hAnsi="Times New Roman" w:cs="Times New Roman"/>
        </w:rPr>
        <w:t>Nicaragua</w:t>
      </w:r>
      <w:r w:rsidR="00CE7B05">
        <w:rPr>
          <w:rFonts w:ascii="Times New Roman" w:hAnsi="Times New Roman" w:cs="Times New Roman"/>
        </w:rPr>
        <w:t xml:space="preserve"> illustrate this point most </w:t>
      </w:r>
      <w:r w:rsidR="00E43770">
        <w:rPr>
          <w:rFonts w:ascii="Times New Roman" w:hAnsi="Times New Roman" w:cs="Times New Roman"/>
        </w:rPr>
        <w:t>effectively</w:t>
      </w:r>
      <w:r w:rsidR="00CE7B05">
        <w:rPr>
          <w:rFonts w:ascii="Times New Roman" w:hAnsi="Times New Roman" w:cs="Times New Roman"/>
        </w:rPr>
        <w:t xml:space="preserve">, as Cuba, boasting the highly invulnerable regime, was a case of failed sanctions, while </w:t>
      </w:r>
      <w:r w:rsidR="00E43770">
        <w:rPr>
          <w:rFonts w:ascii="Times New Roman" w:hAnsi="Times New Roman" w:cs="Times New Roman"/>
        </w:rPr>
        <w:t>Nicaragua</w:t>
      </w:r>
      <w:r w:rsidR="00CE7B05">
        <w:rPr>
          <w:rFonts w:ascii="Times New Roman" w:hAnsi="Times New Roman" w:cs="Times New Roman"/>
        </w:rPr>
        <w:t xml:space="preserve">, with its highly vulnerable regime, </w:t>
      </w:r>
      <w:r w:rsidR="00E43770">
        <w:rPr>
          <w:rFonts w:ascii="Times New Roman" w:hAnsi="Times New Roman" w:cs="Times New Roman"/>
        </w:rPr>
        <w:t>represents</w:t>
      </w:r>
      <w:r w:rsidR="00CE7B05">
        <w:rPr>
          <w:rFonts w:ascii="Times New Roman" w:hAnsi="Times New Roman" w:cs="Times New Roman"/>
        </w:rPr>
        <w:t xml:space="preserve"> a very </w:t>
      </w:r>
      <w:r w:rsidR="00E43770">
        <w:rPr>
          <w:rFonts w:ascii="Times New Roman" w:hAnsi="Times New Roman" w:cs="Times New Roman"/>
        </w:rPr>
        <w:t>successful</w:t>
      </w:r>
      <w:r w:rsidR="00CE7B05">
        <w:rPr>
          <w:rFonts w:ascii="Times New Roman" w:hAnsi="Times New Roman" w:cs="Times New Roman"/>
        </w:rPr>
        <w:t xml:space="preserve"> application of </w:t>
      </w:r>
      <w:r w:rsidR="00E43770">
        <w:rPr>
          <w:rFonts w:ascii="Times New Roman" w:hAnsi="Times New Roman" w:cs="Times New Roman"/>
        </w:rPr>
        <w:t>economic</w:t>
      </w:r>
      <w:r w:rsidR="00CE7B05">
        <w:rPr>
          <w:rFonts w:ascii="Times New Roman" w:hAnsi="Times New Roman" w:cs="Times New Roman"/>
        </w:rPr>
        <w:t xml:space="preserve"> sanctions by </w:t>
      </w:r>
      <w:r w:rsidR="00E43770">
        <w:rPr>
          <w:rFonts w:ascii="Times New Roman" w:hAnsi="Times New Roman" w:cs="Times New Roman"/>
        </w:rPr>
        <w:t>the</w:t>
      </w:r>
      <w:r w:rsidR="00CE7B05">
        <w:rPr>
          <w:rFonts w:ascii="Times New Roman" w:hAnsi="Times New Roman" w:cs="Times New Roman"/>
        </w:rPr>
        <w:t xml:space="preserve"> United States. </w:t>
      </w:r>
    </w:p>
    <w:p w14:paraId="454CF149" w14:textId="74ABC9C0" w:rsidR="00305147" w:rsidRPr="00A344B7" w:rsidRDefault="007917F1" w:rsidP="004D5E7F">
      <w:pPr>
        <w:spacing w:line="480" w:lineRule="auto"/>
        <w:rPr>
          <w:rFonts w:ascii="Times New Roman" w:hAnsi="Times New Roman" w:cs="Times New Roman"/>
        </w:rPr>
      </w:pPr>
      <w:r>
        <w:rPr>
          <w:rFonts w:ascii="Times New Roman" w:hAnsi="Times New Roman" w:cs="Times New Roman"/>
        </w:rPr>
        <w:tab/>
        <w:t xml:space="preserve">This history of the United States’ use of economic </w:t>
      </w:r>
      <w:r w:rsidR="00BD7A3D">
        <w:rPr>
          <w:rFonts w:ascii="Times New Roman" w:hAnsi="Times New Roman" w:cs="Times New Roman"/>
        </w:rPr>
        <w:t>sanctions</w:t>
      </w:r>
      <w:r>
        <w:rPr>
          <w:rFonts w:ascii="Times New Roman" w:hAnsi="Times New Roman" w:cs="Times New Roman"/>
        </w:rPr>
        <w:t xml:space="preserve"> is long and controversial. </w:t>
      </w:r>
      <w:r w:rsidR="00BD7A3D">
        <w:rPr>
          <w:rFonts w:ascii="Times New Roman" w:hAnsi="Times New Roman" w:cs="Times New Roman"/>
        </w:rPr>
        <w:t xml:space="preserve">There is much political wrangling over the effectiveness of sanctions and their long-term and short-term effects, and there seems to be no political consensus on whether or not they are a policy tool that the United States should continue to use. </w:t>
      </w:r>
      <w:r w:rsidR="00E05957">
        <w:rPr>
          <w:rFonts w:ascii="Times New Roman" w:hAnsi="Times New Roman" w:cs="Times New Roman"/>
        </w:rPr>
        <w:t xml:space="preserve">Yet there is an </w:t>
      </w:r>
      <w:r w:rsidR="00BD7A3D">
        <w:rPr>
          <w:rFonts w:ascii="Times New Roman" w:hAnsi="Times New Roman" w:cs="Times New Roman"/>
        </w:rPr>
        <w:t>intriguing</w:t>
      </w:r>
      <w:r w:rsidR="00E05957">
        <w:rPr>
          <w:rFonts w:ascii="Times New Roman" w:hAnsi="Times New Roman" w:cs="Times New Roman"/>
        </w:rPr>
        <w:t xml:space="preserve"> case history that can help inform the </w:t>
      </w:r>
      <w:r w:rsidR="00BD7A3D">
        <w:rPr>
          <w:rFonts w:ascii="Times New Roman" w:hAnsi="Times New Roman" w:cs="Times New Roman"/>
        </w:rPr>
        <w:t>political</w:t>
      </w:r>
      <w:r w:rsidR="00E05957">
        <w:rPr>
          <w:rFonts w:ascii="Times New Roman" w:hAnsi="Times New Roman" w:cs="Times New Roman"/>
        </w:rPr>
        <w:t xml:space="preserve"> discussion through the examples and insights it provides. </w:t>
      </w:r>
      <w:r w:rsidR="00BD7A3D">
        <w:rPr>
          <w:rFonts w:ascii="Times New Roman" w:hAnsi="Times New Roman" w:cs="Times New Roman"/>
        </w:rPr>
        <w:t>Specifically</w:t>
      </w:r>
      <w:r w:rsidR="00E05957">
        <w:rPr>
          <w:rFonts w:ascii="Times New Roman" w:hAnsi="Times New Roman" w:cs="Times New Roman"/>
        </w:rPr>
        <w:t xml:space="preserve">, the cases of Cuba, </w:t>
      </w:r>
      <w:r w:rsidR="00BD7A3D">
        <w:rPr>
          <w:rFonts w:ascii="Times New Roman" w:hAnsi="Times New Roman" w:cs="Times New Roman"/>
        </w:rPr>
        <w:t>Nicaragua</w:t>
      </w:r>
      <w:r w:rsidR="00E05957">
        <w:rPr>
          <w:rFonts w:ascii="Times New Roman" w:hAnsi="Times New Roman" w:cs="Times New Roman"/>
        </w:rPr>
        <w:t xml:space="preserve">, and Iran can contribute </w:t>
      </w:r>
      <w:r w:rsidR="00BD7A3D">
        <w:rPr>
          <w:rFonts w:ascii="Times New Roman" w:hAnsi="Times New Roman" w:cs="Times New Roman"/>
        </w:rPr>
        <w:t>clarity</w:t>
      </w:r>
      <w:r w:rsidR="00E05957">
        <w:rPr>
          <w:rFonts w:ascii="Times New Roman" w:hAnsi="Times New Roman" w:cs="Times New Roman"/>
        </w:rPr>
        <w:t xml:space="preserve"> to the discussion when they are broken down into their respective variables. </w:t>
      </w:r>
      <w:r w:rsidR="00D748AA">
        <w:rPr>
          <w:rFonts w:ascii="Times New Roman" w:hAnsi="Times New Roman" w:cs="Times New Roman"/>
        </w:rPr>
        <w:t xml:space="preserve">What these cases reveal is that certain variables are strong predicators of the success or failure of economic </w:t>
      </w:r>
      <w:r w:rsidR="00BD7A3D">
        <w:rPr>
          <w:rFonts w:ascii="Times New Roman" w:hAnsi="Times New Roman" w:cs="Times New Roman"/>
        </w:rPr>
        <w:t>sanctions</w:t>
      </w:r>
      <w:r w:rsidR="00D748AA">
        <w:rPr>
          <w:rFonts w:ascii="Times New Roman" w:hAnsi="Times New Roman" w:cs="Times New Roman"/>
        </w:rPr>
        <w:t xml:space="preserve"> while others that might initially appear to </w:t>
      </w:r>
      <w:r w:rsidR="00BD7A3D">
        <w:rPr>
          <w:rFonts w:ascii="Times New Roman" w:hAnsi="Times New Roman" w:cs="Times New Roman"/>
        </w:rPr>
        <w:t>be strong predictors are in fact not necessarily useful. The clarity and feasibility of the policy goals of economic sanctions is a good indicator of the likelihood of success, while the severity of economic impact and the presence of international support are not good predictors of success. The most useful and deterministic variable, however, is the vulnerability of he target regime, and that variable seems to explain why some applications of sanctions succeed in forcing the target state into changing its behavior while other applications fail to do so. This variable is one that should be analyzed in all examinations of past cases and heavily considered when the United States weighs the prospect of imposing future economic sanctions.</w:t>
      </w:r>
    </w:p>
    <w:p w14:paraId="36FB9EF4" w14:textId="77777777" w:rsidR="00B13AF0" w:rsidRDefault="00B13AF0" w:rsidP="004D5E7F">
      <w:pPr>
        <w:spacing w:line="480" w:lineRule="auto"/>
        <w:rPr>
          <w:rFonts w:ascii="Times New Roman" w:hAnsi="Times New Roman" w:cs="Times New Roman"/>
        </w:rPr>
      </w:pPr>
    </w:p>
    <w:p w14:paraId="7CFDBA5C" w14:textId="77777777" w:rsidR="007A59A5" w:rsidRDefault="007A59A5" w:rsidP="007A59A5">
      <w:pPr>
        <w:spacing w:line="480" w:lineRule="auto"/>
        <w:jc w:val="center"/>
        <w:rPr>
          <w:rFonts w:ascii="Times New Roman" w:hAnsi="Times New Roman" w:cs="Times New Roman"/>
          <w:b/>
        </w:rPr>
      </w:pPr>
    </w:p>
    <w:p w14:paraId="5C9A92DD" w14:textId="77777777" w:rsidR="007A59A5" w:rsidRDefault="007A59A5" w:rsidP="00BA6422">
      <w:pPr>
        <w:spacing w:line="480" w:lineRule="auto"/>
        <w:rPr>
          <w:rFonts w:ascii="Times New Roman" w:hAnsi="Times New Roman" w:cs="Times New Roman"/>
          <w:b/>
        </w:rPr>
      </w:pPr>
    </w:p>
    <w:p w14:paraId="304C474F" w14:textId="77777777" w:rsidR="00BA6422" w:rsidRDefault="00BA6422" w:rsidP="00BA6422">
      <w:pPr>
        <w:spacing w:line="480" w:lineRule="auto"/>
        <w:rPr>
          <w:rFonts w:ascii="Times New Roman" w:hAnsi="Times New Roman" w:cs="Times New Roman"/>
          <w:b/>
        </w:rPr>
      </w:pPr>
    </w:p>
    <w:p w14:paraId="40B91B0F" w14:textId="77777777" w:rsidR="00C46C19" w:rsidRDefault="00C46C19" w:rsidP="00C46C19">
      <w:pPr>
        <w:spacing w:line="480" w:lineRule="auto"/>
        <w:rPr>
          <w:rFonts w:ascii="Times New Roman" w:hAnsi="Times New Roman" w:cs="Times New Roman"/>
          <w:b/>
        </w:rPr>
      </w:pPr>
    </w:p>
    <w:p w14:paraId="19724427" w14:textId="5A8D6237" w:rsidR="00A43202" w:rsidRDefault="00C95D71" w:rsidP="00C46C19">
      <w:pPr>
        <w:spacing w:line="480" w:lineRule="auto"/>
        <w:jc w:val="center"/>
        <w:rPr>
          <w:rFonts w:ascii="Times New Roman" w:hAnsi="Times New Roman" w:cs="Times New Roman"/>
          <w:b/>
        </w:rPr>
      </w:pPr>
      <w:r>
        <w:rPr>
          <w:rFonts w:ascii="Times New Roman" w:hAnsi="Times New Roman" w:cs="Times New Roman"/>
          <w:b/>
        </w:rPr>
        <w:t>Works Cited</w:t>
      </w:r>
    </w:p>
    <w:p w14:paraId="5C67E9BE" w14:textId="77777777" w:rsidR="00AA52A7" w:rsidRDefault="00AA52A7" w:rsidP="00AA52A7">
      <w:pPr>
        <w:spacing w:line="480" w:lineRule="auto"/>
        <w:rPr>
          <w:rFonts w:ascii="Times New Roman" w:hAnsi="Times New Roman" w:cs="Times New Roman"/>
        </w:rPr>
      </w:pPr>
      <w:r w:rsidRPr="00AA52A7">
        <w:rPr>
          <w:rFonts w:ascii="Times New Roman" w:hAnsi="Times New Roman" w:cs="Times New Roman"/>
        </w:rPr>
        <w:t>Andreas, Peter. "Criminalizing Consequences of San</w:t>
      </w:r>
      <w:r>
        <w:rPr>
          <w:rFonts w:ascii="Times New Roman" w:hAnsi="Times New Roman" w:cs="Times New Roman"/>
        </w:rPr>
        <w:t>ctions: Embargo Busting and Its</w:t>
      </w:r>
    </w:p>
    <w:p w14:paraId="110986B4" w14:textId="77777777" w:rsidR="00AA52A7" w:rsidRDefault="00AA52A7" w:rsidP="00AA52A7">
      <w:pPr>
        <w:spacing w:line="480" w:lineRule="auto"/>
        <w:ind w:firstLine="720"/>
        <w:rPr>
          <w:rFonts w:ascii="Times New Roman" w:hAnsi="Times New Roman" w:cs="Times New Roman"/>
        </w:rPr>
      </w:pPr>
      <w:r w:rsidRPr="00AA52A7">
        <w:rPr>
          <w:rFonts w:ascii="Times New Roman" w:hAnsi="Times New Roman" w:cs="Times New Roman"/>
        </w:rPr>
        <w:t>Legacy." </w:t>
      </w:r>
      <w:r w:rsidRPr="00AA52A7">
        <w:rPr>
          <w:rFonts w:ascii="Times New Roman" w:hAnsi="Times New Roman" w:cs="Times New Roman"/>
          <w:i/>
          <w:iCs/>
        </w:rPr>
        <w:t>International Studies Quarterly</w:t>
      </w:r>
      <w:r w:rsidRPr="00AA52A7">
        <w:rPr>
          <w:rFonts w:ascii="Times New Roman" w:hAnsi="Times New Roman" w:cs="Times New Roman"/>
        </w:rPr>
        <w:t xml:space="preserve"> 49.2 (2005): 335. </w:t>
      </w:r>
      <w:r w:rsidRPr="00AA52A7">
        <w:rPr>
          <w:rFonts w:ascii="Times New Roman" w:hAnsi="Times New Roman" w:cs="Times New Roman"/>
          <w:i/>
          <w:iCs/>
        </w:rPr>
        <w:t>Wiley Online Library</w:t>
      </w:r>
      <w:r>
        <w:rPr>
          <w:rFonts w:ascii="Times New Roman" w:hAnsi="Times New Roman" w:cs="Times New Roman"/>
        </w:rPr>
        <w:t>.</w:t>
      </w:r>
    </w:p>
    <w:p w14:paraId="212E69BD" w14:textId="3E7C48D7" w:rsidR="00A714B5" w:rsidRPr="00AA52A7" w:rsidRDefault="00AA52A7" w:rsidP="00AA52A7">
      <w:pPr>
        <w:spacing w:line="480" w:lineRule="auto"/>
        <w:ind w:firstLine="720"/>
        <w:rPr>
          <w:rFonts w:ascii="Times New Roman" w:hAnsi="Times New Roman" w:cs="Times New Roman"/>
        </w:rPr>
      </w:pPr>
      <w:r w:rsidRPr="00AA52A7">
        <w:rPr>
          <w:rFonts w:ascii="Times New Roman" w:hAnsi="Times New Roman" w:cs="Times New Roman"/>
        </w:rPr>
        <w:t>2 May 2016. Web. 13 May 2016.</w:t>
      </w:r>
    </w:p>
    <w:p w14:paraId="0823DD5E" w14:textId="77777777" w:rsidR="00A714B5" w:rsidRDefault="00A714B5" w:rsidP="00A43202">
      <w:pPr>
        <w:pStyle w:val="FootnoteText"/>
        <w:spacing w:line="480" w:lineRule="auto"/>
        <w:rPr>
          <w:rFonts w:ascii="Times New Roman" w:hAnsi="Times New Roman" w:cs="Times New Roman"/>
          <w:bCs/>
        </w:rPr>
      </w:pPr>
      <w:r w:rsidRPr="00A714B5">
        <w:rPr>
          <w:rFonts w:ascii="Times New Roman" w:hAnsi="Times New Roman" w:cs="Times New Roman"/>
          <w:bCs/>
        </w:rPr>
        <w:t>Alessi, Christopher, and Laurence Norman. "Ira</w:t>
      </w:r>
      <w:r>
        <w:rPr>
          <w:rFonts w:ascii="Times New Roman" w:hAnsi="Times New Roman" w:cs="Times New Roman"/>
          <w:bCs/>
        </w:rPr>
        <w:t>n’s Sanctions End as Deal Takes</w:t>
      </w:r>
    </w:p>
    <w:p w14:paraId="13D9AF7F" w14:textId="62F00356" w:rsidR="00A714B5" w:rsidRDefault="00A714B5" w:rsidP="00A714B5">
      <w:pPr>
        <w:pStyle w:val="FootnoteText"/>
        <w:spacing w:line="480" w:lineRule="auto"/>
        <w:ind w:firstLine="720"/>
        <w:rPr>
          <w:rFonts w:ascii="Times New Roman" w:hAnsi="Times New Roman" w:cs="Times New Roman"/>
          <w:bCs/>
        </w:rPr>
      </w:pPr>
      <w:r w:rsidRPr="00A714B5">
        <w:rPr>
          <w:rFonts w:ascii="Times New Roman" w:hAnsi="Times New Roman" w:cs="Times New Roman"/>
          <w:bCs/>
        </w:rPr>
        <w:t>Effect." </w:t>
      </w:r>
      <w:r w:rsidRPr="00A714B5">
        <w:rPr>
          <w:rFonts w:ascii="Times New Roman" w:hAnsi="Times New Roman" w:cs="Times New Roman"/>
          <w:bCs/>
          <w:i/>
          <w:iCs/>
        </w:rPr>
        <w:t>The Wall Street Journal</w:t>
      </w:r>
      <w:r w:rsidRPr="00A714B5">
        <w:rPr>
          <w:rFonts w:ascii="Times New Roman" w:hAnsi="Times New Roman" w:cs="Times New Roman"/>
          <w:bCs/>
        </w:rPr>
        <w:t> [New York] 16 Jan. 2016. Web.</w:t>
      </w:r>
    </w:p>
    <w:p w14:paraId="46F843BB" w14:textId="77777777" w:rsidR="00A43202" w:rsidRDefault="00A43202" w:rsidP="00A43202">
      <w:pPr>
        <w:pStyle w:val="FootnoteText"/>
        <w:spacing w:line="480" w:lineRule="auto"/>
        <w:rPr>
          <w:rFonts w:ascii="Times New Roman" w:hAnsi="Times New Roman" w:cs="Times New Roman"/>
          <w:bCs/>
        </w:rPr>
      </w:pPr>
      <w:r w:rsidRPr="00A43202">
        <w:rPr>
          <w:rFonts w:ascii="Times New Roman" w:hAnsi="Times New Roman" w:cs="Times New Roman"/>
          <w:bCs/>
        </w:rPr>
        <w:t>Bartlett, Bruce. "What's Wrong With Trade Sanctions." </w:t>
      </w:r>
      <w:r w:rsidRPr="00A43202">
        <w:rPr>
          <w:rFonts w:ascii="Times New Roman" w:hAnsi="Times New Roman" w:cs="Times New Roman"/>
          <w:bCs/>
          <w:i/>
          <w:iCs/>
        </w:rPr>
        <w:t>Policy Analysis</w:t>
      </w:r>
      <w:r w:rsidRPr="00A43202">
        <w:rPr>
          <w:rFonts w:ascii="Times New Roman" w:hAnsi="Times New Roman" w:cs="Times New Roman"/>
          <w:bCs/>
        </w:rPr>
        <w:t>. Cato</w:t>
      </w:r>
    </w:p>
    <w:p w14:paraId="475ACCFD" w14:textId="3D4B3A38" w:rsidR="00A43202" w:rsidRPr="00A43202" w:rsidRDefault="00A43202" w:rsidP="00A43202">
      <w:pPr>
        <w:pStyle w:val="FootnoteText"/>
        <w:spacing w:line="480" w:lineRule="auto"/>
        <w:ind w:firstLine="720"/>
        <w:rPr>
          <w:rFonts w:ascii="Times New Roman" w:hAnsi="Times New Roman" w:cs="Times New Roman"/>
          <w:bCs/>
        </w:rPr>
      </w:pPr>
      <w:r w:rsidRPr="00A43202">
        <w:rPr>
          <w:rFonts w:ascii="Times New Roman" w:hAnsi="Times New Roman" w:cs="Times New Roman"/>
          <w:bCs/>
        </w:rPr>
        <w:t>Institute, 23 Dec. 1985. Web. 18 Apr. 2016.</w:t>
      </w:r>
    </w:p>
    <w:p w14:paraId="348AD742" w14:textId="77777777" w:rsidR="001A4DF1" w:rsidRDefault="001A4DF1" w:rsidP="001A4DF1">
      <w:pPr>
        <w:pStyle w:val="FootnoteText"/>
        <w:spacing w:line="480" w:lineRule="auto"/>
        <w:rPr>
          <w:rFonts w:ascii="Times New Roman" w:hAnsi="Times New Roman" w:cs="Times New Roman"/>
          <w:bCs/>
        </w:rPr>
      </w:pPr>
      <w:r w:rsidRPr="00632D22">
        <w:rPr>
          <w:rFonts w:ascii="Times New Roman" w:hAnsi="Times New Roman" w:cs="Times New Roman"/>
          <w:bCs/>
        </w:rPr>
        <w:t>Bolks, S. M., and Dina Al-Sowayel. "How L</w:t>
      </w:r>
      <w:r>
        <w:rPr>
          <w:rFonts w:ascii="Times New Roman" w:hAnsi="Times New Roman" w:cs="Times New Roman"/>
          <w:bCs/>
        </w:rPr>
        <w:t>ong Do Economic Sanctions Last?</w:t>
      </w:r>
    </w:p>
    <w:p w14:paraId="4D70C183" w14:textId="77777777" w:rsidR="001A4DF1" w:rsidRDefault="001A4DF1" w:rsidP="001A4DF1">
      <w:pPr>
        <w:pStyle w:val="FootnoteText"/>
        <w:spacing w:line="480" w:lineRule="auto"/>
        <w:ind w:firstLine="720"/>
        <w:rPr>
          <w:rFonts w:ascii="Times New Roman" w:hAnsi="Times New Roman" w:cs="Times New Roman"/>
          <w:bCs/>
          <w:i/>
          <w:iCs/>
        </w:rPr>
      </w:pPr>
      <w:r w:rsidRPr="00632D22">
        <w:rPr>
          <w:rFonts w:ascii="Times New Roman" w:hAnsi="Times New Roman" w:cs="Times New Roman"/>
          <w:bCs/>
        </w:rPr>
        <w:t>Examining the Sanctioning Process through Duration." </w:t>
      </w:r>
      <w:r>
        <w:rPr>
          <w:rFonts w:ascii="Times New Roman" w:hAnsi="Times New Roman" w:cs="Times New Roman"/>
          <w:bCs/>
          <w:i/>
          <w:iCs/>
        </w:rPr>
        <w:t>Political Research</w:t>
      </w:r>
    </w:p>
    <w:p w14:paraId="564BC9D5" w14:textId="54E571F9" w:rsidR="001A4DF1" w:rsidRDefault="001A4DF1" w:rsidP="001A4DF1">
      <w:pPr>
        <w:pStyle w:val="FootnoteText"/>
        <w:spacing w:line="480" w:lineRule="auto"/>
        <w:ind w:firstLine="720"/>
        <w:rPr>
          <w:rFonts w:ascii="Times New Roman" w:hAnsi="Times New Roman" w:cs="Times New Roman"/>
          <w:bCs/>
        </w:rPr>
      </w:pPr>
      <w:r w:rsidRPr="00632D22">
        <w:rPr>
          <w:rFonts w:ascii="Times New Roman" w:hAnsi="Times New Roman" w:cs="Times New Roman"/>
          <w:bCs/>
          <w:i/>
          <w:iCs/>
        </w:rPr>
        <w:t>Quarterly</w:t>
      </w:r>
      <w:r w:rsidRPr="00632D22">
        <w:rPr>
          <w:rFonts w:ascii="Times New Roman" w:hAnsi="Times New Roman" w:cs="Times New Roman"/>
          <w:bCs/>
        </w:rPr>
        <w:t> 53.2 (2000): 241-65. Web. 20 Apr. 2016.</w:t>
      </w:r>
    </w:p>
    <w:p w14:paraId="78E284BE" w14:textId="77777777" w:rsidR="001A4DF1" w:rsidRDefault="001A4DF1" w:rsidP="001A4DF1">
      <w:pPr>
        <w:spacing w:line="480" w:lineRule="auto"/>
        <w:rPr>
          <w:rFonts w:ascii="Times New Roman" w:hAnsi="Times New Roman" w:cs="Times New Roman"/>
          <w:bCs/>
        </w:rPr>
      </w:pPr>
      <w:r w:rsidRPr="001A4DF1">
        <w:rPr>
          <w:rFonts w:ascii="Times New Roman" w:hAnsi="Times New Roman" w:cs="Times New Roman"/>
          <w:bCs/>
        </w:rPr>
        <w:t>Caruso, Raul. "The Impact of International Economic S</w:t>
      </w:r>
      <w:r>
        <w:rPr>
          <w:rFonts w:ascii="Times New Roman" w:hAnsi="Times New Roman" w:cs="Times New Roman"/>
          <w:bCs/>
        </w:rPr>
        <w:t>anctions on Trade: An Empirical</w:t>
      </w:r>
    </w:p>
    <w:p w14:paraId="09A8AF24" w14:textId="77777777" w:rsidR="001A4DF1" w:rsidRDefault="001A4DF1" w:rsidP="001A4DF1">
      <w:pPr>
        <w:spacing w:line="480" w:lineRule="auto"/>
        <w:ind w:firstLine="720"/>
        <w:rPr>
          <w:rFonts w:ascii="Times New Roman" w:hAnsi="Times New Roman" w:cs="Times New Roman"/>
          <w:bCs/>
        </w:rPr>
      </w:pPr>
      <w:r w:rsidRPr="001A4DF1">
        <w:rPr>
          <w:rFonts w:ascii="Times New Roman" w:hAnsi="Times New Roman" w:cs="Times New Roman"/>
          <w:bCs/>
        </w:rPr>
        <w:t>Analysis." </w:t>
      </w:r>
      <w:r w:rsidRPr="001A4DF1">
        <w:rPr>
          <w:rFonts w:ascii="Times New Roman" w:hAnsi="Times New Roman" w:cs="Times New Roman"/>
          <w:bCs/>
          <w:i/>
          <w:iCs/>
        </w:rPr>
        <w:t>Peace Economics, Peace Science and Public Policy</w:t>
      </w:r>
      <w:r>
        <w:rPr>
          <w:rFonts w:ascii="Times New Roman" w:hAnsi="Times New Roman" w:cs="Times New Roman"/>
          <w:bCs/>
        </w:rPr>
        <w:t> 9.2 (2003): 1-29.</w:t>
      </w:r>
    </w:p>
    <w:p w14:paraId="6CAB4644" w14:textId="77777777" w:rsidR="001A4DF1" w:rsidRDefault="001A4DF1" w:rsidP="001A4DF1">
      <w:pPr>
        <w:spacing w:line="480" w:lineRule="auto"/>
        <w:ind w:left="720"/>
        <w:rPr>
          <w:rFonts w:ascii="Times New Roman" w:hAnsi="Times New Roman" w:cs="Times New Roman"/>
          <w:bCs/>
        </w:rPr>
      </w:pPr>
      <w:r w:rsidRPr="001A4DF1">
        <w:rPr>
          <w:rFonts w:ascii="Times New Roman" w:hAnsi="Times New Roman" w:cs="Times New Roman"/>
          <w:bCs/>
        </w:rPr>
        <w:t>Web.</w:t>
      </w:r>
    </w:p>
    <w:p w14:paraId="17E0E139" w14:textId="77777777" w:rsidR="002E2436" w:rsidRDefault="002E2436" w:rsidP="002E2436">
      <w:pPr>
        <w:spacing w:line="480" w:lineRule="auto"/>
        <w:rPr>
          <w:rFonts w:ascii="Times New Roman" w:hAnsi="Times New Roman" w:cs="Times New Roman"/>
          <w:bCs/>
        </w:rPr>
      </w:pPr>
      <w:r w:rsidRPr="002E2436">
        <w:rPr>
          <w:rFonts w:ascii="Times New Roman" w:hAnsi="Times New Roman" w:cs="Times New Roman"/>
          <w:bCs/>
        </w:rPr>
        <w:t>Clawson, Patrick. "U.S. Sanctions." </w:t>
      </w:r>
      <w:r w:rsidRPr="002E2436">
        <w:rPr>
          <w:rFonts w:ascii="Times New Roman" w:hAnsi="Times New Roman" w:cs="Times New Roman"/>
          <w:bCs/>
          <w:i/>
          <w:iCs/>
        </w:rPr>
        <w:t>The Iran Primer</w:t>
      </w:r>
      <w:r w:rsidRPr="002E2436">
        <w:rPr>
          <w:rFonts w:ascii="Times New Roman" w:hAnsi="Times New Roman" w:cs="Times New Roman"/>
          <w:bCs/>
        </w:rPr>
        <w:t>.</w:t>
      </w:r>
      <w:r>
        <w:rPr>
          <w:rFonts w:ascii="Times New Roman" w:hAnsi="Times New Roman" w:cs="Times New Roman"/>
          <w:bCs/>
        </w:rPr>
        <w:t xml:space="preserve"> The United States Institute of</w:t>
      </w:r>
    </w:p>
    <w:p w14:paraId="14C9AC3A" w14:textId="4019EFD0" w:rsidR="002E2436" w:rsidRDefault="002E2436" w:rsidP="002E2436">
      <w:pPr>
        <w:spacing w:line="480" w:lineRule="auto"/>
        <w:ind w:firstLine="720"/>
        <w:rPr>
          <w:rFonts w:ascii="Times New Roman" w:hAnsi="Times New Roman" w:cs="Times New Roman"/>
          <w:bCs/>
        </w:rPr>
      </w:pPr>
      <w:r w:rsidRPr="002E2436">
        <w:rPr>
          <w:rFonts w:ascii="Times New Roman" w:hAnsi="Times New Roman" w:cs="Times New Roman"/>
          <w:bCs/>
        </w:rPr>
        <w:t>Peace, Aug. 2015. Web. 4 May 2016.</w:t>
      </w:r>
    </w:p>
    <w:p w14:paraId="68A31BD3" w14:textId="01B38D74" w:rsidR="001A4DF1" w:rsidRDefault="001A4DF1" w:rsidP="001A4DF1">
      <w:pPr>
        <w:spacing w:line="480" w:lineRule="auto"/>
        <w:rPr>
          <w:rFonts w:ascii="Times New Roman" w:hAnsi="Times New Roman" w:cs="Times New Roman"/>
          <w:bCs/>
        </w:rPr>
      </w:pPr>
      <w:r w:rsidRPr="001A4DF1">
        <w:rPr>
          <w:rFonts w:ascii="Times New Roman" w:hAnsi="Times New Roman" w:cs="Times New Roman"/>
          <w:bCs/>
        </w:rPr>
        <w:t>Diamond, Jeremy. "U.S.-Cuba Relations: 10 Question</w:t>
      </w:r>
      <w:r>
        <w:rPr>
          <w:rFonts w:ascii="Times New Roman" w:hAnsi="Times New Roman" w:cs="Times New Roman"/>
          <w:bCs/>
        </w:rPr>
        <w:t>s on the Embargo, Embassies and</w:t>
      </w:r>
    </w:p>
    <w:p w14:paraId="1CFA407E" w14:textId="546F5235" w:rsidR="001A4DF1" w:rsidRDefault="001A4DF1" w:rsidP="001A4DF1">
      <w:pPr>
        <w:pStyle w:val="FootnoteText"/>
        <w:spacing w:line="480" w:lineRule="auto"/>
        <w:ind w:firstLine="720"/>
        <w:rPr>
          <w:rFonts w:ascii="Times New Roman" w:hAnsi="Times New Roman" w:cs="Times New Roman"/>
          <w:bCs/>
        </w:rPr>
      </w:pPr>
      <w:r w:rsidRPr="001A4DF1">
        <w:rPr>
          <w:rFonts w:ascii="Times New Roman" w:hAnsi="Times New Roman" w:cs="Times New Roman"/>
          <w:bCs/>
        </w:rPr>
        <w:t>Cigars." </w:t>
      </w:r>
      <w:r w:rsidRPr="001A4DF1">
        <w:rPr>
          <w:rFonts w:ascii="Times New Roman" w:hAnsi="Times New Roman" w:cs="Times New Roman"/>
          <w:bCs/>
          <w:i/>
          <w:iCs/>
        </w:rPr>
        <w:t>CNN Politics</w:t>
      </w:r>
      <w:r w:rsidRPr="001A4DF1">
        <w:rPr>
          <w:rFonts w:ascii="Times New Roman" w:hAnsi="Times New Roman" w:cs="Times New Roman"/>
          <w:bCs/>
        </w:rPr>
        <w:t>. CNN.com, 2015. Web. 02 May 2016.</w:t>
      </w:r>
    </w:p>
    <w:p w14:paraId="4F8B080F" w14:textId="77777777" w:rsidR="00A43202" w:rsidRDefault="00A43202" w:rsidP="00A43202">
      <w:pPr>
        <w:pStyle w:val="FootnoteText"/>
        <w:spacing w:line="480" w:lineRule="auto"/>
        <w:rPr>
          <w:rFonts w:ascii="Times New Roman" w:hAnsi="Times New Roman" w:cs="Times New Roman"/>
          <w:bCs/>
        </w:rPr>
      </w:pPr>
      <w:r w:rsidRPr="00A43202">
        <w:rPr>
          <w:rFonts w:ascii="Times New Roman" w:hAnsi="Times New Roman" w:cs="Times New Roman"/>
          <w:bCs/>
        </w:rPr>
        <w:t>Farnsworth, Clyde H. "Issue and Debate; Embargo on Nicaragua Appears a Little</w:t>
      </w:r>
    </w:p>
    <w:p w14:paraId="5A93A64D" w14:textId="0A0555A8" w:rsidR="00A43202" w:rsidRDefault="00A43202" w:rsidP="00A43202">
      <w:pPr>
        <w:pStyle w:val="FootnoteText"/>
        <w:spacing w:line="480" w:lineRule="auto"/>
        <w:ind w:firstLine="720"/>
        <w:rPr>
          <w:rFonts w:ascii="Times New Roman" w:hAnsi="Times New Roman" w:cs="Times New Roman"/>
          <w:bCs/>
        </w:rPr>
      </w:pPr>
      <w:r w:rsidRPr="00A43202">
        <w:rPr>
          <w:rFonts w:ascii="Times New Roman" w:hAnsi="Times New Roman" w:cs="Times New Roman"/>
          <w:bCs/>
        </w:rPr>
        <w:t>Effect." </w:t>
      </w:r>
      <w:r w:rsidRPr="00A43202">
        <w:rPr>
          <w:rFonts w:ascii="Times New Roman" w:hAnsi="Times New Roman" w:cs="Times New Roman"/>
          <w:bCs/>
          <w:i/>
          <w:iCs/>
        </w:rPr>
        <w:t>New York Times</w:t>
      </w:r>
      <w:r w:rsidRPr="00A43202">
        <w:rPr>
          <w:rFonts w:ascii="Times New Roman" w:hAnsi="Times New Roman" w:cs="Times New Roman"/>
          <w:bCs/>
        </w:rPr>
        <w:t> 10 Nov. 1985. Web.</w:t>
      </w:r>
    </w:p>
    <w:p w14:paraId="1E568188" w14:textId="77777777" w:rsidR="00EB6C23" w:rsidRDefault="00EB6C23" w:rsidP="00EB6C23">
      <w:pPr>
        <w:pStyle w:val="FootnoteText"/>
        <w:spacing w:line="480" w:lineRule="auto"/>
        <w:rPr>
          <w:rFonts w:ascii="Times New Roman" w:hAnsi="Times New Roman" w:cs="Times New Roman"/>
          <w:bCs/>
          <w:i/>
          <w:iCs/>
        </w:rPr>
      </w:pPr>
      <w:r w:rsidRPr="00EB6C23">
        <w:rPr>
          <w:rFonts w:ascii="Times New Roman" w:hAnsi="Times New Roman" w:cs="Times New Roman"/>
          <w:bCs/>
        </w:rPr>
        <w:t>Habibi, Nader. </w:t>
      </w:r>
      <w:r w:rsidRPr="00EB6C23">
        <w:rPr>
          <w:rFonts w:ascii="Times New Roman" w:hAnsi="Times New Roman" w:cs="Times New Roman"/>
          <w:bCs/>
          <w:i/>
          <w:iCs/>
        </w:rPr>
        <w:t>Middle East Brief: The Iranian Ec</w:t>
      </w:r>
      <w:r>
        <w:rPr>
          <w:rFonts w:ascii="Times New Roman" w:hAnsi="Times New Roman" w:cs="Times New Roman"/>
          <w:bCs/>
          <w:i/>
          <w:iCs/>
        </w:rPr>
        <w:t>onomy in the Shadow of Economic</w:t>
      </w:r>
    </w:p>
    <w:p w14:paraId="67D62401" w14:textId="77777777" w:rsidR="00EB6C23" w:rsidRDefault="00EB6C23" w:rsidP="00EB6C23">
      <w:pPr>
        <w:pStyle w:val="FootnoteText"/>
        <w:spacing w:line="480" w:lineRule="auto"/>
        <w:ind w:firstLine="720"/>
        <w:rPr>
          <w:rFonts w:ascii="Times New Roman" w:hAnsi="Times New Roman" w:cs="Times New Roman"/>
          <w:bCs/>
        </w:rPr>
      </w:pPr>
      <w:r w:rsidRPr="00EB6C23">
        <w:rPr>
          <w:rFonts w:ascii="Times New Roman" w:hAnsi="Times New Roman" w:cs="Times New Roman"/>
          <w:bCs/>
          <w:i/>
          <w:iCs/>
        </w:rPr>
        <w:t>Sanctions</w:t>
      </w:r>
      <w:r w:rsidRPr="00EB6C23">
        <w:rPr>
          <w:rFonts w:ascii="Times New Roman" w:hAnsi="Times New Roman" w:cs="Times New Roman"/>
          <w:bCs/>
        </w:rPr>
        <w:t>. </w:t>
      </w:r>
      <w:r w:rsidRPr="00EB6C23">
        <w:rPr>
          <w:rFonts w:ascii="Times New Roman" w:hAnsi="Times New Roman" w:cs="Times New Roman"/>
          <w:bCs/>
          <w:i/>
          <w:iCs/>
        </w:rPr>
        <w:t>Crown Center for Middle East Studies</w:t>
      </w:r>
      <w:r w:rsidRPr="00EB6C23">
        <w:rPr>
          <w:rFonts w:ascii="Times New Roman" w:hAnsi="Times New Roman" w:cs="Times New Roman"/>
          <w:bCs/>
        </w:rPr>
        <w:t xml:space="preserve">. </w:t>
      </w:r>
      <w:r>
        <w:rPr>
          <w:rFonts w:ascii="Times New Roman" w:hAnsi="Times New Roman" w:cs="Times New Roman"/>
          <w:bCs/>
        </w:rPr>
        <w:t>Brandeis University, Oct. 2008.</w:t>
      </w:r>
    </w:p>
    <w:p w14:paraId="0A799477" w14:textId="1D301B2C" w:rsidR="00EB6C23" w:rsidRPr="00EB6C23" w:rsidRDefault="00EB6C23" w:rsidP="00EB6C23">
      <w:pPr>
        <w:pStyle w:val="FootnoteText"/>
        <w:spacing w:line="480" w:lineRule="auto"/>
        <w:ind w:firstLine="720"/>
        <w:rPr>
          <w:rFonts w:ascii="Times New Roman" w:hAnsi="Times New Roman" w:cs="Times New Roman"/>
          <w:bCs/>
        </w:rPr>
      </w:pPr>
      <w:r w:rsidRPr="00EB6C23">
        <w:rPr>
          <w:rFonts w:ascii="Times New Roman" w:hAnsi="Times New Roman" w:cs="Times New Roman"/>
          <w:bCs/>
        </w:rPr>
        <w:t>Web. 5 May 2016.</w:t>
      </w:r>
    </w:p>
    <w:p w14:paraId="17398EBD" w14:textId="77777777" w:rsidR="009C5AA0" w:rsidRDefault="00C95D71" w:rsidP="00C95D71">
      <w:pPr>
        <w:spacing w:line="480" w:lineRule="auto"/>
        <w:rPr>
          <w:rFonts w:ascii="Times New Roman" w:hAnsi="Times New Roman" w:cs="Times New Roman"/>
          <w:bCs/>
          <w:i/>
          <w:iCs/>
        </w:rPr>
      </w:pPr>
      <w:r w:rsidRPr="00C95D71">
        <w:rPr>
          <w:rFonts w:ascii="Times New Roman" w:hAnsi="Times New Roman" w:cs="Times New Roman"/>
          <w:bCs/>
        </w:rPr>
        <w:t>Hufbauer, Gary Clyde., Jeffrey J. Schott, and Kimberly Ann Elliott. </w:t>
      </w:r>
      <w:r w:rsidR="009C5AA0">
        <w:rPr>
          <w:rFonts w:ascii="Times New Roman" w:hAnsi="Times New Roman" w:cs="Times New Roman"/>
          <w:bCs/>
          <w:i/>
          <w:iCs/>
        </w:rPr>
        <w:t>Economic Sanctions</w:t>
      </w:r>
    </w:p>
    <w:p w14:paraId="112B9AC7" w14:textId="77777777" w:rsidR="009C5AA0" w:rsidRDefault="00C95D71" w:rsidP="009C5AA0">
      <w:pPr>
        <w:spacing w:line="480" w:lineRule="auto"/>
        <w:ind w:firstLine="720"/>
        <w:rPr>
          <w:rFonts w:ascii="Times New Roman" w:hAnsi="Times New Roman" w:cs="Times New Roman"/>
          <w:bCs/>
        </w:rPr>
      </w:pPr>
      <w:r w:rsidRPr="00C95D71">
        <w:rPr>
          <w:rFonts w:ascii="Times New Roman" w:hAnsi="Times New Roman" w:cs="Times New Roman"/>
          <w:bCs/>
          <w:i/>
          <w:iCs/>
        </w:rPr>
        <w:t>Reconsidered: History and Current Policy</w:t>
      </w:r>
      <w:r w:rsidRPr="00C95D71">
        <w:rPr>
          <w:rFonts w:ascii="Times New Roman" w:hAnsi="Times New Roman" w:cs="Times New Roman"/>
          <w:bCs/>
        </w:rPr>
        <w:t xml:space="preserve">. 2nd </w:t>
      </w:r>
      <w:r w:rsidR="009C5AA0">
        <w:rPr>
          <w:rFonts w:ascii="Times New Roman" w:hAnsi="Times New Roman" w:cs="Times New Roman"/>
          <w:bCs/>
        </w:rPr>
        <w:t>ed. Washington, D.C.: Institute</w:t>
      </w:r>
    </w:p>
    <w:p w14:paraId="0247A7D1" w14:textId="50DD8DA6" w:rsidR="00C95D71" w:rsidRDefault="00C95D71" w:rsidP="009C5AA0">
      <w:pPr>
        <w:spacing w:line="480" w:lineRule="auto"/>
        <w:ind w:firstLine="720"/>
        <w:rPr>
          <w:rFonts w:ascii="Times New Roman" w:hAnsi="Times New Roman" w:cs="Times New Roman"/>
          <w:bCs/>
        </w:rPr>
      </w:pPr>
      <w:r w:rsidRPr="00C95D71">
        <w:rPr>
          <w:rFonts w:ascii="Times New Roman" w:hAnsi="Times New Roman" w:cs="Times New Roman"/>
          <w:bCs/>
        </w:rPr>
        <w:t>for International Economics, 1990. Print.</w:t>
      </w:r>
    </w:p>
    <w:p w14:paraId="29A84339" w14:textId="77777777" w:rsidR="001A4DF1" w:rsidRDefault="001A4DF1" w:rsidP="001A4DF1">
      <w:pPr>
        <w:spacing w:line="480" w:lineRule="auto"/>
        <w:rPr>
          <w:rFonts w:ascii="Times New Roman" w:eastAsia="Times New Roman" w:hAnsi="Times New Roman" w:cs="Times New Roman"/>
          <w:color w:val="222222"/>
          <w:shd w:val="clear" w:color="auto" w:fill="FFFFFF"/>
        </w:rPr>
      </w:pPr>
      <w:r w:rsidRPr="009C5AA0">
        <w:rPr>
          <w:rFonts w:ascii="Times New Roman" w:eastAsia="Times New Roman" w:hAnsi="Times New Roman" w:cs="Times New Roman"/>
          <w:color w:val="222222"/>
          <w:shd w:val="clear" w:color="auto" w:fill="FFFFFF"/>
        </w:rPr>
        <w:t>Kaempfer, William H., and Anton D. Lowenber</w:t>
      </w:r>
      <w:r>
        <w:rPr>
          <w:rFonts w:ascii="Times New Roman" w:eastAsia="Times New Roman" w:hAnsi="Times New Roman" w:cs="Times New Roman"/>
          <w:color w:val="222222"/>
          <w:shd w:val="clear" w:color="auto" w:fill="FFFFFF"/>
        </w:rPr>
        <w:t>g. “The Theory of International</w:t>
      </w:r>
    </w:p>
    <w:p w14:paraId="3727A931" w14:textId="77777777" w:rsidR="001A4DF1" w:rsidRDefault="001A4DF1" w:rsidP="001A4DF1">
      <w:pPr>
        <w:spacing w:line="480" w:lineRule="auto"/>
        <w:ind w:firstLine="720"/>
        <w:rPr>
          <w:rFonts w:ascii="Times New Roman" w:eastAsia="Times New Roman" w:hAnsi="Times New Roman" w:cs="Times New Roman"/>
          <w:i/>
          <w:iCs/>
          <w:color w:val="222222"/>
          <w:shd w:val="clear" w:color="auto" w:fill="FFFFFF"/>
        </w:rPr>
      </w:pPr>
      <w:r w:rsidRPr="009C5AA0">
        <w:rPr>
          <w:rFonts w:ascii="Times New Roman" w:eastAsia="Times New Roman" w:hAnsi="Times New Roman" w:cs="Times New Roman"/>
          <w:color w:val="222222"/>
          <w:shd w:val="clear" w:color="auto" w:fill="FFFFFF"/>
        </w:rPr>
        <w:t>Economic Sanctions: A Public Choice Approach”. </w:t>
      </w:r>
      <w:r>
        <w:rPr>
          <w:rFonts w:ascii="Times New Roman" w:eastAsia="Times New Roman" w:hAnsi="Times New Roman" w:cs="Times New Roman"/>
          <w:i/>
          <w:iCs/>
          <w:color w:val="222222"/>
          <w:shd w:val="clear" w:color="auto" w:fill="FFFFFF"/>
        </w:rPr>
        <w:t>The American Economic</w:t>
      </w:r>
    </w:p>
    <w:p w14:paraId="07927B38" w14:textId="77777777" w:rsidR="001A4DF1" w:rsidRDefault="001A4DF1" w:rsidP="001A4DF1">
      <w:pPr>
        <w:spacing w:line="480" w:lineRule="auto"/>
        <w:ind w:firstLine="720"/>
        <w:rPr>
          <w:rFonts w:ascii="Times New Roman" w:eastAsia="Times New Roman" w:hAnsi="Times New Roman" w:cs="Times New Roman"/>
          <w:color w:val="222222"/>
          <w:shd w:val="clear" w:color="auto" w:fill="FFFFFF"/>
        </w:rPr>
      </w:pPr>
      <w:r w:rsidRPr="009C5AA0">
        <w:rPr>
          <w:rFonts w:ascii="Times New Roman" w:eastAsia="Times New Roman" w:hAnsi="Times New Roman" w:cs="Times New Roman"/>
          <w:i/>
          <w:iCs/>
          <w:color w:val="222222"/>
          <w:shd w:val="clear" w:color="auto" w:fill="FFFFFF"/>
        </w:rPr>
        <w:t>Review</w:t>
      </w:r>
      <w:r w:rsidRPr="009C5AA0">
        <w:rPr>
          <w:rFonts w:ascii="Times New Roman" w:eastAsia="Times New Roman" w:hAnsi="Times New Roman" w:cs="Times New Roman"/>
          <w:color w:val="222222"/>
          <w:shd w:val="clear" w:color="auto" w:fill="FFFFFF"/>
        </w:rPr>
        <w:t> 78.4 (1988): 786–793. Web.</w:t>
      </w:r>
    </w:p>
    <w:p w14:paraId="7221A30E" w14:textId="77777777" w:rsidR="00FD48EF" w:rsidRDefault="00FD48EF" w:rsidP="00FD48EF">
      <w:pPr>
        <w:spacing w:line="480" w:lineRule="auto"/>
        <w:rPr>
          <w:rFonts w:ascii="Times New Roman" w:eastAsia="Times New Roman" w:hAnsi="Times New Roman" w:cs="Times New Roman"/>
          <w:color w:val="222222"/>
          <w:shd w:val="clear" w:color="auto" w:fill="FFFFFF"/>
        </w:rPr>
      </w:pPr>
      <w:r w:rsidRPr="00FD48EF">
        <w:rPr>
          <w:rFonts w:ascii="Times New Roman" w:eastAsia="Times New Roman" w:hAnsi="Times New Roman" w:cs="Times New Roman"/>
          <w:color w:val="222222"/>
          <w:shd w:val="clear" w:color="auto" w:fill="FFFFFF"/>
        </w:rPr>
        <w:t>Katzman, Kenneth. </w:t>
      </w:r>
      <w:r w:rsidRPr="00FD48EF">
        <w:rPr>
          <w:rFonts w:ascii="Times New Roman" w:eastAsia="Times New Roman" w:hAnsi="Times New Roman" w:cs="Times New Roman"/>
          <w:i/>
          <w:iCs/>
          <w:color w:val="222222"/>
          <w:shd w:val="clear" w:color="auto" w:fill="FFFFFF"/>
        </w:rPr>
        <w:t>Iran Sanctions</w:t>
      </w:r>
      <w:r w:rsidRPr="00FD48EF">
        <w:rPr>
          <w:rFonts w:ascii="Times New Roman" w:eastAsia="Times New Roman" w:hAnsi="Times New Roman" w:cs="Times New Roman"/>
          <w:color w:val="222222"/>
          <w:shd w:val="clear" w:color="auto" w:fill="FFFFFF"/>
        </w:rPr>
        <w:t>. </w:t>
      </w:r>
      <w:r w:rsidRPr="00FD48EF">
        <w:rPr>
          <w:rFonts w:ascii="Times New Roman" w:eastAsia="Times New Roman" w:hAnsi="Times New Roman" w:cs="Times New Roman"/>
          <w:i/>
          <w:iCs/>
          <w:color w:val="222222"/>
          <w:shd w:val="clear" w:color="auto" w:fill="FFFFFF"/>
        </w:rPr>
        <w:t>Iran Sanctions</w:t>
      </w:r>
      <w:r w:rsidRPr="00FD48EF">
        <w:rPr>
          <w:rFonts w:ascii="Times New Roman" w:eastAsia="Times New Roman" w:hAnsi="Times New Roman" w:cs="Times New Roman"/>
          <w:color w:val="222222"/>
          <w:shd w:val="clear" w:color="auto" w:fill="FFFFFF"/>
        </w:rPr>
        <w:t>. Con</w:t>
      </w:r>
      <w:r>
        <w:rPr>
          <w:rFonts w:ascii="Times New Roman" w:eastAsia="Times New Roman" w:hAnsi="Times New Roman" w:cs="Times New Roman"/>
          <w:color w:val="222222"/>
          <w:shd w:val="clear" w:color="auto" w:fill="FFFFFF"/>
        </w:rPr>
        <w:t>gressional Research Service, 23</w:t>
      </w:r>
    </w:p>
    <w:p w14:paraId="4ECE16C5" w14:textId="7DCE8864" w:rsidR="00FD48EF" w:rsidRDefault="00FD48EF" w:rsidP="00FD48EF">
      <w:pPr>
        <w:spacing w:line="480" w:lineRule="auto"/>
        <w:ind w:firstLine="720"/>
        <w:rPr>
          <w:rFonts w:ascii="Times New Roman" w:eastAsia="Times New Roman" w:hAnsi="Times New Roman" w:cs="Times New Roman"/>
          <w:color w:val="222222"/>
          <w:shd w:val="clear" w:color="auto" w:fill="FFFFFF"/>
        </w:rPr>
      </w:pPr>
      <w:r w:rsidRPr="00FD48EF">
        <w:rPr>
          <w:rFonts w:ascii="Times New Roman" w:eastAsia="Times New Roman" w:hAnsi="Times New Roman" w:cs="Times New Roman"/>
          <w:color w:val="222222"/>
          <w:shd w:val="clear" w:color="auto" w:fill="FFFFFF"/>
        </w:rPr>
        <w:t>Mar. 2016. Web. 10 Apr. 2016.</w:t>
      </w:r>
    </w:p>
    <w:p w14:paraId="7BCD1AF9" w14:textId="77777777" w:rsidR="00A43202" w:rsidRDefault="00A43202" w:rsidP="00A43202">
      <w:pPr>
        <w:spacing w:line="480" w:lineRule="auto"/>
        <w:rPr>
          <w:rFonts w:ascii="Times New Roman" w:eastAsia="Times New Roman" w:hAnsi="Times New Roman" w:cs="Times New Roman"/>
          <w:bCs/>
          <w:color w:val="222222"/>
          <w:shd w:val="clear" w:color="auto" w:fill="FFFFFF"/>
        </w:rPr>
      </w:pPr>
      <w:r w:rsidRPr="00A43202">
        <w:rPr>
          <w:rFonts w:ascii="Times New Roman" w:eastAsia="Times New Roman" w:hAnsi="Times New Roman" w:cs="Times New Roman"/>
          <w:bCs/>
          <w:color w:val="222222"/>
          <w:shd w:val="clear" w:color="auto" w:fill="FFFFFF"/>
        </w:rPr>
        <w:t>Leogrande, William M. "Making the Economy Scream: Us Economic Sanctions against</w:t>
      </w:r>
    </w:p>
    <w:p w14:paraId="3F295153" w14:textId="77777777" w:rsidR="00A43202" w:rsidRDefault="00A43202" w:rsidP="00A43202">
      <w:pPr>
        <w:spacing w:line="480" w:lineRule="auto"/>
        <w:ind w:firstLine="720"/>
        <w:rPr>
          <w:rFonts w:ascii="Times New Roman" w:eastAsia="Times New Roman" w:hAnsi="Times New Roman" w:cs="Times New Roman"/>
          <w:bCs/>
          <w:color w:val="222222"/>
          <w:shd w:val="clear" w:color="auto" w:fill="FFFFFF"/>
        </w:rPr>
      </w:pPr>
      <w:r w:rsidRPr="00A43202">
        <w:rPr>
          <w:rFonts w:ascii="Times New Roman" w:eastAsia="Times New Roman" w:hAnsi="Times New Roman" w:cs="Times New Roman"/>
          <w:bCs/>
          <w:color w:val="222222"/>
          <w:shd w:val="clear" w:color="auto" w:fill="FFFFFF"/>
        </w:rPr>
        <w:t>Sandinista Nicaragua." </w:t>
      </w:r>
      <w:r w:rsidRPr="00A43202">
        <w:rPr>
          <w:rFonts w:ascii="Times New Roman" w:eastAsia="Times New Roman" w:hAnsi="Times New Roman" w:cs="Times New Roman"/>
          <w:bCs/>
          <w:i/>
          <w:iCs/>
          <w:color w:val="222222"/>
          <w:shd w:val="clear" w:color="auto" w:fill="FFFFFF"/>
        </w:rPr>
        <w:t>Third World Quarterly</w:t>
      </w:r>
      <w:r w:rsidRPr="00A43202">
        <w:rPr>
          <w:rFonts w:ascii="Times New Roman" w:eastAsia="Times New Roman" w:hAnsi="Times New Roman" w:cs="Times New Roman"/>
          <w:bCs/>
          <w:color w:val="222222"/>
          <w:shd w:val="clear" w:color="auto" w:fill="FFFFFF"/>
        </w:rPr>
        <w:t> 17.2 (1996): 329-48. Web. 2 May</w:t>
      </w:r>
    </w:p>
    <w:p w14:paraId="7A02B5CD" w14:textId="09B3C34F" w:rsidR="00A43202" w:rsidRPr="00A43202" w:rsidRDefault="00A43202" w:rsidP="00A43202">
      <w:pPr>
        <w:spacing w:line="480" w:lineRule="auto"/>
        <w:ind w:firstLine="720"/>
        <w:rPr>
          <w:rFonts w:ascii="Times New Roman" w:eastAsia="Times New Roman" w:hAnsi="Times New Roman" w:cs="Times New Roman"/>
          <w:bCs/>
          <w:color w:val="222222"/>
          <w:shd w:val="clear" w:color="auto" w:fill="FFFFFF"/>
        </w:rPr>
      </w:pPr>
      <w:r w:rsidRPr="00A43202">
        <w:rPr>
          <w:rFonts w:ascii="Times New Roman" w:eastAsia="Times New Roman" w:hAnsi="Times New Roman" w:cs="Times New Roman"/>
          <w:bCs/>
          <w:color w:val="222222"/>
          <w:shd w:val="clear" w:color="auto" w:fill="FFFFFF"/>
        </w:rPr>
        <w:t>2016.</w:t>
      </w:r>
    </w:p>
    <w:p w14:paraId="6BDC8D63" w14:textId="77777777" w:rsidR="00A43202" w:rsidRDefault="00A43202" w:rsidP="00A43202">
      <w:pPr>
        <w:spacing w:line="480" w:lineRule="auto"/>
        <w:rPr>
          <w:rFonts w:ascii="Times New Roman" w:hAnsi="Times New Roman" w:cs="Times New Roman"/>
          <w:bCs/>
        </w:rPr>
      </w:pPr>
      <w:r w:rsidRPr="006E21EE">
        <w:rPr>
          <w:rFonts w:ascii="Times New Roman" w:hAnsi="Times New Roman" w:cs="Times New Roman"/>
          <w:bCs/>
        </w:rPr>
        <w:t>Morgan, T. Clifton, Navin Bapat, and Valentin Krustev</w:t>
      </w:r>
      <w:r>
        <w:rPr>
          <w:rFonts w:ascii="Times New Roman" w:hAnsi="Times New Roman" w:cs="Times New Roman"/>
          <w:bCs/>
        </w:rPr>
        <w:t>. "The Threat and Imposition of</w:t>
      </w:r>
    </w:p>
    <w:p w14:paraId="343FC025" w14:textId="77777777" w:rsidR="00A43202" w:rsidRDefault="00A43202" w:rsidP="00A43202">
      <w:pPr>
        <w:spacing w:line="480" w:lineRule="auto"/>
        <w:ind w:firstLine="720"/>
        <w:rPr>
          <w:rFonts w:ascii="Times New Roman" w:hAnsi="Times New Roman" w:cs="Times New Roman"/>
          <w:bCs/>
        </w:rPr>
      </w:pPr>
      <w:r w:rsidRPr="006E21EE">
        <w:rPr>
          <w:rFonts w:ascii="Times New Roman" w:hAnsi="Times New Roman" w:cs="Times New Roman"/>
          <w:bCs/>
        </w:rPr>
        <w:t>Economic Sanctions, 1971--2000." </w:t>
      </w:r>
      <w:r w:rsidRPr="006E21EE">
        <w:rPr>
          <w:rFonts w:ascii="Times New Roman" w:hAnsi="Times New Roman" w:cs="Times New Roman"/>
          <w:bCs/>
          <w:i/>
          <w:iCs/>
        </w:rPr>
        <w:t>Conflict Management and Peace Science</w:t>
      </w:r>
      <w:r>
        <w:rPr>
          <w:rFonts w:ascii="Times New Roman" w:hAnsi="Times New Roman" w:cs="Times New Roman"/>
          <w:bCs/>
        </w:rPr>
        <w:t> 26.1</w:t>
      </w:r>
    </w:p>
    <w:p w14:paraId="60385332" w14:textId="0CBB1360" w:rsidR="00A43202" w:rsidRDefault="00A43202" w:rsidP="00A43202">
      <w:pPr>
        <w:spacing w:line="480" w:lineRule="auto"/>
        <w:ind w:left="720"/>
        <w:rPr>
          <w:rFonts w:ascii="Times New Roman" w:hAnsi="Times New Roman" w:cs="Times New Roman"/>
          <w:bCs/>
        </w:rPr>
      </w:pPr>
      <w:r w:rsidRPr="006E21EE">
        <w:rPr>
          <w:rFonts w:ascii="Times New Roman" w:hAnsi="Times New Roman" w:cs="Times New Roman"/>
          <w:bCs/>
        </w:rPr>
        <w:t>(2009): 92-110. Web. 15 Apr. 2016.</w:t>
      </w:r>
    </w:p>
    <w:p w14:paraId="5C36DF95" w14:textId="77777777" w:rsidR="00A714B5" w:rsidRDefault="00A714B5" w:rsidP="00A714B5">
      <w:pPr>
        <w:spacing w:line="480" w:lineRule="auto"/>
        <w:rPr>
          <w:rFonts w:ascii="Times New Roman" w:hAnsi="Times New Roman" w:cs="Times New Roman"/>
          <w:bCs/>
        </w:rPr>
      </w:pPr>
      <w:r w:rsidRPr="00A714B5">
        <w:rPr>
          <w:rFonts w:ascii="Times New Roman" w:hAnsi="Times New Roman" w:cs="Times New Roman"/>
          <w:bCs/>
        </w:rPr>
        <w:t>Mufson, Steven. "What Ending Sanctions on I</w:t>
      </w:r>
      <w:r>
        <w:rPr>
          <w:rFonts w:ascii="Times New Roman" w:hAnsi="Times New Roman" w:cs="Times New Roman"/>
          <w:bCs/>
        </w:rPr>
        <w:t>ran Will Mean for the Country’s</w:t>
      </w:r>
    </w:p>
    <w:p w14:paraId="53E98F51" w14:textId="565203FC" w:rsidR="00A714B5" w:rsidRDefault="00A714B5" w:rsidP="00A714B5">
      <w:pPr>
        <w:spacing w:line="480" w:lineRule="auto"/>
        <w:ind w:firstLine="720"/>
        <w:rPr>
          <w:rFonts w:ascii="Times New Roman" w:hAnsi="Times New Roman" w:cs="Times New Roman"/>
          <w:bCs/>
        </w:rPr>
      </w:pPr>
      <w:r w:rsidRPr="00A714B5">
        <w:rPr>
          <w:rFonts w:ascii="Times New Roman" w:hAnsi="Times New Roman" w:cs="Times New Roman"/>
          <w:bCs/>
        </w:rPr>
        <w:t>Economy." </w:t>
      </w:r>
      <w:r w:rsidRPr="00A714B5">
        <w:rPr>
          <w:rFonts w:ascii="Times New Roman" w:hAnsi="Times New Roman" w:cs="Times New Roman"/>
          <w:bCs/>
          <w:i/>
          <w:iCs/>
        </w:rPr>
        <w:t>The Washington Post</w:t>
      </w:r>
      <w:r w:rsidRPr="00A714B5">
        <w:rPr>
          <w:rFonts w:ascii="Times New Roman" w:hAnsi="Times New Roman" w:cs="Times New Roman"/>
          <w:bCs/>
        </w:rPr>
        <w:t> 12 Aug. 2015</w:t>
      </w:r>
      <w:r>
        <w:rPr>
          <w:rFonts w:ascii="Times New Roman" w:hAnsi="Times New Roman" w:cs="Times New Roman"/>
          <w:bCs/>
        </w:rPr>
        <w:t>. Web.</w:t>
      </w:r>
    </w:p>
    <w:p w14:paraId="18A94EA6" w14:textId="77777777" w:rsidR="002979E0" w:rsidRDefault="002979E0" w:rsidP="002979E0">
      <w:pPr>
        <w:spacing w:line="480" w:lineRule="auto"/>
        <w:rPr>
          <w:rFonts w:ascii="Times New Roman" w:hAnsi="Times New Roman" w:cs="Times New Roman"/>
          <w:bCs/>
          <w:i/>
          <w:iCs/>
        </w:rPr>
      </w:pPr>
      <w:r w:rsidRPr="002979E0">
        <w:rPr>
          <w:rFonts w:ascii="Times New Roman" w:hAnsi="Times New Roman" w:cs="Times New Roman"/>
          <w:bCs/>
        </w:rPr>
        <w:t>Renwick, Danielle, Brianna Lee, and James McBride. "U.S.-Cuba Relations." </w:t>
      </w:r>
      <w:r>
        <w:rPr>
          <w:rFonts w:ascii="Times New Roman" w:hAnsi="Times New Roman" w:cs="Times New Roman"/>
          <w:bCs/>
          <w:i/>
          <w:iCs/>
        </w:rPr>
        <w:t>CFR</w:t>
      </w:r>
    </w:p>
    <w:p w14:paraId="7669D0C8" w14:textId="323AF4A5" w:rsidR="002979E0" w:rsidRPr="00A43202" w:rsidRDefault="002979E0" w:rsidP="002979E0">
      <w:pPr>
        <w:spacing w:line="480" w:lineRule="auto"/>
        <w:ind w:firstLine="720"/>
        <w:rPr>
          <w:rFonts w:ascii="Times New Roman" w:hAnsi="Times New Roman" w:cs="Times New Roman"/>
          <w:bCs/>
        </w:rPr>
      </w:pPr>
      <w:r w:rsidRPr="002979E0">
        <w:rPr>
          <w:rFonts w:ascii="Times New Roman" w:hAnsi="Times New Roman" w:cs="Times New Roman"/>
          <w:bCs/>
          <w:i/>
          <w:iCs/>
        </w:rPr>
        <w:t>Backgrounders</w:t>
      </w:r>
      <w:r w:rsidRPr="002979E0">
        <w:rPr>
          <w:rFonts w:ascii="Times New Roman" w:hAnsi="Times New Roman" w:cs="Times New Roman"/>
          <w:bCs/>
        </w:rPr>
        <w:t>. Council on Foreign Relations, 24 Mar. 2016. Web. 16 Apr. 2016.</w:t>
      </w:r>
    </w:p>
    <w:p w14:paraId="0BFBF2D2" w14:textId="77777777" w:rsidR="001A4DF1" w:rsidRDefault="001A4DF1" w:rsidP="001A4DF1">
      <w:pPr>
        <w:pStyle w:val="FootnoteText"/>
        <w:spacing w:line="480" w:lineRule="auto"/>
        <w:rPr>
          <w:rFonts w:ascii="Times New Roman" w:hAnsi="Times New Roman" w:cs="Times New Roman"/>
        </w:rPr>
      </w:pPr>
      <w:r w:rsidRPr="001A4DF1">
        <w:rPr>
          <w:rFonts w:ascii="Times New Roman" w:hAnsi="Times New Roman" w:cs="Times New Roman"/>
        </w:rPr>
        <w:t>Schreiber, Anna P.. “Economic Coercion as an Ins</w:t>
      </w:r>
      <w:r>
        <w:rPr>
          <w:rFonts w:ascii="Times New Roman" w:hAnsi="Times New Roman" w:cs="Times New Roman"/>
        </w:rPr>
        <w:t>trument of Foreign Policy: U.S.</w:t>
      </w:r>
    </w:p>
    <w:p w14:paraId="53CB064C" w14:textId="77777777" w:rsidR="001A4DF1" w:rsidRDefault="001A4DF1" w:rsidP="001A4DF1">
      <w:pPr>
        <w:pStyle w:val="FootnoteText"/>
        <w:spacing w:line="480" w:lineRule="auto"/>
        <w:ind w:firstLine="720"/>
        <w:rPr>
          <w:rFonts w:ascii="Times New Roman" w:hAnsi="Times New Roman" w:cs="Times New Roman"/>
          <w:i/>
          <w:iCs/>
        </w:rPr>
      </w:pPr>
      <w:r w:rsidRPr="001A4DF1">
        <w:rPr>
          <w:rFonts w:ascii="Times New Roman" w:hAnsi="Times New Roman" w:cs="Times New Roman"/>
        </w:rPr>
        <w:t>Economic Measures Against Cuba and the Dominican Republic”. </w:t>
      </w:r>
      <w:r>
        <w:rPr>
          <w:rFonts w:ascii="Times New Roman" w:hAnsi="Times New Roman" w:cs="Times New Roman"/>
          <w:i/>
          <w:iCs/>
        </w:rPr>
        <w:t>World</w:t>
      </w:r>
    </w:p>
    <w:p w14:paraId="23CBA298" w14:textId="2EBD7292" w:rsidR="001A4DF1" w:rsidRPr="001A4DF1" w:rsidRDefault="001A4DF1" w:rsidP="001A4DF1">
      <w:pPr>
        <w:pStyle w:val="FootnoteText"/>
        <w:spacing w:line="480" w:lineRule="auto"/>
        <w:ind w:firstLine="720"/>
        <w:rPr>
          <w:rFonts w:ascii="Times New Roman" w:hAnsi="Times New Roman" w:cs="Times New Roman"/>
        </w:rPr>
      </w:pPr>
      <w:r w:rsidRPr="001A4DF1">
        <w:rPr>
          <w:rFonts w:ascii="Times New Roman" w:hAnsi="Times New Roman" w:cs="Times New Roman"/>
          <w:i/>
          <w:iCs/>
        </w:rPr>
        <w:t>Politics</w:t>
      </w:r>
      <w:r w:rsidRPr="001A4DF1">
        <w:rPr>
          <w:rFonts w:ascii="Times New Roman" w:hAnsi="Times New Roman" w:cs="Times New Roman"/>
        </w:rPr>
        <w:t> 25.3 (1973): 387. Web.</w:t>
      </w:r>
    </w:p>
    <w:p w14:paraId="4CDE6E0A" w14:textId="77777777" w:rsidR="001A4DF1" w:rsidRDefault="001A4DF1" w:rsidP="001A4DF1">
      <w:pPr>
        <w:spacing w:line="480" w:lineRule="auto"/>
        <w:rPr>
          <w:rFonts w:ascii="Times New Roman" w:eastAsia="Times New Roman" w:hAnsi="Times New Roman" w:cs="Times New Roman"/>
          <w:bCs/>
          <w:i/>
          <w:color w:val="222222"/>
          <w:shd w:val="clear" w:color="auto" w:fill="FFFFFF"/>
        </w:rPr>
      </w:pPr>
      <w:r w:rsidRPr="001A4DF1">
        <w:rPr>
          <w:rFonts w:ascii="Times New Roman" w:eastAsia="Times New Roman" w:hAnsi="Times New Roman" w:cs="Times New Roman"/>
          <w:bCs/>
          <w:color w:val="222222"/>
          <w:shd w:val="clear" w:color="auto" w:fill="FFFFFF"/>
        </w:rPr>
        <w:t>Teegen, Hildy, Hossein Askari, John Forrer, and Jiawen Yang. </w:t>
      </w:r>
      <w:r>
        <w:rPr>
          <w:rFonts w:ascii="Times New Roman" w:eastAsia="Times New Roman" w:hAnsi="Times New Roman" w:cs="Times New Roman"/>
          <w:bCs/>
          <w:i/>
          <w:color w:val="222222"/>
          <w:shd w:val="clear" w:color="auto" w:fill="FFFFFF"/>
        </w:rPr>
        <w:t>Economic and Strategic</w:t>
      </w:r>
    </w:p>
    <w:p w14:paraId="54A6FFC7" w14:textId="77777777" w:rsidR="001A4DF1" w:rsidRDefault="001A4DF1" w:rsidP="001A4DF1">
      <w:pPr>
        <w:spacing w:line="480" w:lineRule="auto"/>
        <w:ind w:firstLine="720"/>
        <w:rPr>
          <w:rFonts w:ascii="Times New Roman" w:eastAsia="Times New Roman" w:hAnsi="Times New Roman" w:cs="Times New Roman"/>
          <w:bCs/>
          <w:i/>
          <w:color w:val="222222"/>
          <w:shd w:val="clear" w:color="auto" w:fill="FFFFFF"/>
        </w:rPr>
      </w:pPr>
      <w:r w:rsidRPr="001A4DF1">
        <w:rPr>
          <w:rFonts w:ascii="Times New Roman" w:eastAsia="Times New Roman" w:hAnsi="Times New Roman" w:cs="Times New Roman"/>
          <w:bCs/>
          <w:i/>
          <w:color w:val="222222"/>
          <w:shd w:val="clear" w:color="auto" w:fill="FFFFFF"/>
        </w:rPr>
        <w:t>Impacts of U.S. Economic Sanctions on Cuba</w:t>
      </w:r>
      <w:r w:rsidRPr="001A4DF1">
        <w:rPr>
          <w:rFonts w:ascii="Times New Roman" w:eastAsia="Times New Roman" w:hAnsi="Times New Roman" w:cs="Times New Roman"/>
          <w:bCs/>
          <w:color w:val="222222"/>
          <w:shd w:val="clear" w:color="auto" w:fill="FFFFFF"/>
        </w:rPr>
        <w:t>. </w:t>
      </w:r>
      <w:r>
        <w:rPr>
          <w:rFonts w:ascii="Times New Roman" w:eastAsia="Times New Roman" w:hAnsi="Times New Roman" w:cs="Times New Roman"/>
          <w:bCs/>
          <w:i/>
          <w:color w:val="222222"/>
          <w:shd w:val="clear" w:color="auto" w:fill="FFFFFF"/>
        </w:rPr>
        <w:t>The Center for Latin American</w:t>
      </w:r>
    </w:p>
    <w:p w14:paraId="3887E8FE" w14:textId="25AF4C10" w:rsidR="001A4DF1" w:rsidRPr="001A4DF1" w:rsidRDefault="001A4DF1" w:rsidP="001A4DF1">
      <w:pPr>
        <w:spacing w:line="480" w:lineRule="auto"/>
        <w:ind w:firstLine="720"/>
        <w:rPr>
          <w:rFonts w:ascii="Times New Roman" w:eastAsia="Times New Roman" w:hAnsi="Times New Roman" w:cs="Times New Roman"/>
          <w:bCs/>
          <w:color w:val="222222"/>
          <w:shd w:val="clear" w:color="auto" w:fill="FFFFFF"/>
        </w:rPr>
      </w:pPr>
      <w:r w:rsidRPr="001A4DF1">
        <w:rPr>
          <w:rFonts w:ascii="Times New Roman" w:eastAsia="Times New Roman" w:hAnsi="Times New Roman" w:cs="Times New Roman"/>
          <w:bCs/>
          <w:i/>
          <w:color w:val="222222"/>
          <w:shd w:val="clear" w:color="auto" w:fill="FFFFFF"/>
        </w:rPr>
        <w:t>Issues</w:t>
      </w:r>
      <w:r w:rsidRPr="001A4DF1">
        <w:rPr>
          <w:rFonts w:ascii="Times New Roman" w:eastAsia="Times New Roman" w:hAnsi="Times New Roman" w:cs="Times New Roman"/>
          <w:bCs/>
          <w:color w:val="222222"/>
          <w:shd w:val="clear" w:color="auto" w:fill="FFFFFF"/>
        </w:rPr>
        <w:t>. George Washington Univeristy, 2002. Web. 10 Apr. 2016.</w:t>
      </w:r>
    </w:p>
    <w:p w14:paraId="526FCF9F" w14:textId="77777777" w:rsidR="009C5AA0" w:rsidRDefault="009C5AA0" w:rsidP="00C95D71">
      <w:pPr>
        <w:spacing w:line="480" w:lineRule="auto"/>
        <w:rPr>
          <w:rFonts w:ascii="Times New Roman" w:hAnsi="Times New Roman" w:cs="Times New Roman"/>
          <w:bCs/>
        </w:rPr>
      </w:pPr>
      <w:r w:rsidRPr="009C5AA0">
        <w:rPr>
          <w:rFonts w:ascii="Times New Roman" w:hAnsi="Times New Roman" w:cs="Times New Roman"/>
          <w:bCs/>
        </w:rPr>
        <w:t xml:space="preserve">Wagner, R. Harrison. "Economic Interdependence, </w:t>
      </w:r>
      <w:r>
        <w:rPr>
          <w:rFonts w:ascii="Times New Roman" w:hAnsi="Times New Roman" w:cs="Times New Roman"/>
          <w:bCs/>
        </w:rPr>
        <w:t>Bargaining Power, and Political</w:t>
      </w:r>
    </w:p>
    <w:p w14:paraId="5FE2D310" w14:textId="77777777" w:rsidR="009C5AA0" w:rsidRDefault="009C5AA0" w:rsidP="009C5AA0">
      <w:pPr>
        <w:spacing w:line="480" w:lineRule="auto"/>
        <w:ind w:firstLine="720"/>
        <w:rPr>
          <w:rFonts w:ascii="Times New Roman" w:hAnsi="Times New Roman" w:cs="Times New Roman"/>
          <w:bCs/>
        </w:rPr>
      </w:pPr>
      <w:r w:rsidRPr="009C5AA0">
        <w:rPr>
          <w:rFonts w:ascii="Times New Roman" w:hAnsi="Times New Roman" w:cs="Times New Roman"/>
          <w:bCs/>
        </w:rPr>
        <w:t>Influence." </w:t>
      </w:r>
      <w:r w:rsidRPr="009C5AA0">
        <w:rPr>
          <w:rFonts w:ascii="Times New Roman" w:hAnsi="Times New Roman" w:cs="Times New Roman"/>
          <w:bCs/>
          <w:i/>
          <w:iCs/>
        </w:rPr>
        <w:t>International Organization Int. Org.</w:t>
      </w:r>
      <w:r w:rsidRPr="009C5AA0">
        <w:rPr>
          <w:rFonts w:ascii="Times New Roman" w:hAnsi="Times New Roman" w:cs="Times New Roman"/>
          <w:bCs/>
        </w:rPr>
        <w:t> </w:t>
      </w:r>
      <w:r>
        <w:rPr>
          <w:rFonts w:ascii="Times New Roman" w:hAnsi="Times New Roman" w:cs="Times New Roman"/>
          <w:bCs/>
        </w:rPr>
        <w:t>42.03 (1988): 461-83. Web. 11</w:t>
      </w:r>
    </w:p>
    <w:p w14:paraId="28E211BA" w14:textId="025085F1" w:rsidR="00632D22" w:rsidRDefault="009C5AA0" w:rsidP="00FD2628">
      <w:pPr>
        <w:spacing w:line="480" w:lineRule="auto"/>
        <w:ind w:firstLine="720"/>
        <w:rPr>
          <w:rFonts w:ascii="Times New Roman" w:hAnsi="Times New Roman" w:cs="Times New Roman"/>
          <w:bCs/>
        </w:rPr>
      </w:pPr>
      <w:r w:rsidRPr="009C5AA0">
        <w:rPr>
          <w:rFonts w:ascii="Times New Roman" w:hAnsi="Times New Roman" w:cs="Times New Roman"/>
          <w:bCs/>
        </w:rPr>
        <w:t>May 2016.</w:t>
      </w:r>
    </w:p>
    <w:p w14:paraId="162ADA14" w14:textId="77777777" w:rsidR="006E21EE" w:rsidRPr="00FD2628" w:rsidRDefault="006E21EE" w:rsidP="00FD2628">
      <w:pPr>
        <w:spacing w:line="480" w:lineRule="auto"/>
        <w:ind w:firstLine="720"/>
        <w:rPr>
          <w:rFonts w:ascii="Times New Roman" w:hAnsi="Times New Roman" w:cs="Times New Roman"/>
          <w:bCs/>
        </w:rPr>
      </w:pPr>
    </w:p>
    <w:sectPr w:rsidR="006E21EE" w:rsidRPr="00FD2628" w:rsidSect="00CA6902">
      <w:headerReference w:type="default" r:id="rId7"/>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8A0133" w14:textId="77777777" w:rsidR="00C46C19" w:rsidRDefault="00C46C19" w:rsidP="00E24BE6">
      <w:r>
        <w:separator/>
      </w:r>
    </w:p>
  </w:endnote>
  <w:endnote w:type="continuationSeparator" w:id="0">
    <w:p w14:paraId="6F1B88B1" w14:textId="77777777" w:rsidR="00C46C19" w:rsidRDefault="00C46C19" w:rsidP="00E24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D27BDE" w14:textId="77777777" w:rsidR="00C46C19" w:rsidRDefault="00C46C19" w:rsidP="00E24BE6">
      <w:r>
        <w:separator/>
      </w:r>
    </w:p>
  </w:footnote>
  <w:footnote w:type="continuationSeparator" w:id="0">
    <w:p w14:paraId="11AA002B" w14:textId="77777777" w:rsidR="00C46C19" w:rsidRDefault="00C46C19" w:rsidP="00E24BE6">
      <w:r>
        <w:continuationSeparator/>
      </w:r>
    </w:p>
  </w:footnote>
  <w:footnote w:id="1">
    <w:p w14:paraId="6F415FDE" w14:textId="5A48A91B" w:rsidR="00C46C19" w:rsidRPr="00AA52A7" w:rsidRDefault="00C46C19" w:rsidP="00AA52A7">
      <w:pPr>
        <w:pStyle w:val="FootnoteText"/>
        <w:rPr>
          <w:rFonts w:ascii="Times New Roman" w:hAnsi="Times New Roman" w:cs="Times New Roman"/>
          <w:sz w:val="20"/>
          <w:szCs w:val="20"/>
        </w:rPr>
      </w:pPr>
      <w:r>
        <w:rPr>
          <w:rStyle w:val="FootnoteReference"/>
        </w:rPr>
        <w:footnoteRef/>
      </w:r>
      <w:r>
        <w:t xml:space="preserve"> </w:t>
      </w:r>
      <w:r w:rsidRPr="00AA52A7">
        <w:rPr>
          <w:rFonts w:ascii="Times New Roman" w:hAnsi="Times New Roman" w:cs="Times New Roman"/>
          <w:sz w:val="20"/>
          <w:szCs w:val="20"/>
        </w:rPr>
        <w:t>Andreas, Peter. "Criminalizing Consequences of Sanctions: Embargo Busting and Its Legacy." </w:t>
      </w:r>
      <w:r w:rsidRPr="00AA52A7">
        <w:rPr>
          <w:rFonts w:ascii="Times New Roman" w:hAnsi="Times New Roman" w:cs="Times New Roman"/>
          <w:i/>
          <w:iCs/>
          <w:sz w:val="20"/>
          <w:szCs w:val="20"/>
        </w:rPr>
        <w:t>International Studies Quarterly</w:t>
      </w:r>
      <w:r w:rsidRPr="00AA52A7">
        <w:rPr>
          <w:rFonts w:ascii="Times New Roman" w:hAnsi="Times New Roman" w:cs="Times New Roman"/>
          <w:sz w:val="20"/>
          <w:szCs w:val="20"/>
        </w:rPr>
        <w:t xml:space="preserve"> 49.2 (2005): 335. </w:t>
      </w:r>
      <w:r w:rsidRPr="00AA52A7">
        <w:rPr>
          <w:rFonts w:ascii="Times New Roman" w:hAnsi="Times New Roman" w:cs="Times New Roman"/>
          <w:i/>
          <w:iCs/>
          <w:sz w:val="20"/>
          <w:szCs w:val="20"/>
        </w:rPr>
        <w:t>Wiley Online Library</w:t>
      </w:r>
      <w:r w:rsidRPr="00AA52A7">
        <w:rPr>
          <w:rFonts w:ascii="Times New Roman" w:hAnsi="Times New Roman" w:cs="Times New Roman"/>
          <w:sz w:val="20"/>
          <w:szCs w:val="20"/>
        </w:rPr>
        <w:t>. 2 May 2016. Web. 13 May 2016.</w:t>
      </w:r>
    </w:p>
    <w:p w14:paraId="06FA7E91" w14:textId="7EE64A79" w:rsidR="00C46C19" w:rsidRDefault="00C46C19">
      <w:pPr>
        <w:pStyle w:val="FootnoteText"/>
      </w:pPr>
    </w:p>
  </w:footnote>
  <w:footnote w:id="2">
    <w:p w14:paraId="6FAA97AB" w14:textId="4FF1E4F6" w:rsidR="00C46C19" w:rsidRPr="001A4DF1" w:rsidRDefault="00C46C19">
      <w:pPr>
        <w:pStyle w:val="FootnoteText"/>
        <w:rPr>
          <w:rFonts w:ascii="Times New Roman" w:hAnsi="Times New Roman" w:cs="Times New Roman"/>
          <w:sz w:val="20"/>
          <w:szCs w:val="20"/>
          <w:vertAlign w:val="superscript"/>
        </w:rPr>
      </w:pPr>
      <w:r>
        <w:rPr>
          <w:rStyle w:val="FootnoteReference"/>
        </w:rPr>
        <w:footnoteRef/>
      </w:r>
      <w:r>
        <w:t xml:space="preserve"> </w:t>
      </w:r>
      <w:r w:rsidRPr="001A4DF1">
        <w:rPr>
          <w:rFonts w:ascii="Times New Roman" w:hAnsi="Times New Roman" w:cs="Times New Roman"/>
          <w:bCs/>
          <w:sz w:val="20"/>
          <w:szCs w:val="20"/>
        </w:rPr>
        <w:t>Hufbauer, Gary Clyde., Jeffrey J. Schott, and Kimberly Ann Elliott</w:t>
      </w:r>
      <w:r w:rsidRPr="001A4DF1">
        <w:rPr>
          <w:rFonts w:ascii="Times New Roman" w:hAnsi="Times New Roman" w:cs="Times New Roman"/>
          <w:bCs/>
          <w:i/>
          <w:sz w:val="20"/>
          <w:szCs w:val="20"/>
        </w:rPr>
        <w:t xml:space="preserve">. Economic Sanctions Reconsidered: History and Current Policy. 2nd ed. </w:t>
      </w:r>
      <w:r w:rsidRPr="001A4DF1">
        <w:rPr>
          <w:rFonts w:ascii="Times New Roman" w:hAnsi="Times New Roman" w:cs="Times New Roman"/>
          <w:bCs/>
          <w:sz w:val="20"/>
          <w:szCs w:val="20"/>
        </w:rPr>
        <w:t>Washington, D.C.: Institute for International Economics, 1990. Print, 2.</w:t>
      </w:r>
    </w:p>
  </w:footnote>
  <w:footnote w:id="3">
    <w:p w14:paraId="528CCC82" w14:textId="34829D5D" w:rsidR="00C46C19" w:rsidRDefault="00C46C19">
      <w:pPr>
        <w:pStyle w:val="FootnoteText"/>
      </w:pPr>
      <w:r>
        <w:rPr>
          <w:rStyle w:val="FootnoteReference"/>
        </w:rPr>
        <w:footnoteRef/>
      </w:r>
      <w:r>
        <w:t xml:space="preserve"> </w:t>
      </w:r>
      <w:r w:rsidRPr="001A4DF1">
        <w:rPr>
          <w:rStyle w:val="FootnoteReference"/>
          <w:rFonts w:ascii="Times New Roman" w:hAnsi="Times New Roman" w:cs="Times New Roman"/>
          <w:sz w:val="20"/>
          <w:szCs w:val="20"/>
          <w:vertAlign w:val="baseline"/>
        </w:rPr>
        <w:t>Hufbauer, Schott, and Elliot, 2-3.</w:t>
      </w:r>
    </w:p>
  </w:footnote>
  <w:footnote w:id="4">
    <w:p w14:paraId="1C74247E" w14:textId="6C729148" w:rsidR="00C46C19" w:rsidRPr="00CE1027" w:rsidRDefault="00C46C19">
      <w:pPr>
        <w:pStyle w:val="FootnoteText"/>
        <w:rPr>
          <w:rFonts w:ascii="Times New Roman" w:hAnsi="Times New Roman" w:cs="Times New Roman"/>
          <w:sz w:val="20"/>
          <w:szCs w:val="20"/>
        </w:rPr>
      </w:pPr>
      <w:r>
        <w:rPr>
          <w:rStyle w:val="FootnoteReference"/>
        </w:rPr>
        <w:footnoteRef/>
      </w:r>
      <w:r>
        <w:t xml:space="preserve"> </w:t>
      </w:r>
      <w:r w:rsidRPr="00C34DCF">
        <w:rPr>
          <w:rFonts w:ascii="Times New Roman" w:hAnsi="Times New Roman" w:cs="Times New Roman"/>
          <w:bCs/>
          <w:sz w:val="20"/>
          <w:szCs w:val="20"/>
        </w:rPr>
        <w:t>Wagner, R. Harrison. "Economic Interdependence, Bargaining Power, and Political Influence." </w:t>
      </w:r>
      <w:r w:rsidRPr="00C34DCF">
        <w:rPr>
          <w:rFonts w:ascii="Times New Roman" w:hAnsi="Times New Roman" w:cs="Times New Roman"/>
          <w:bCs/>
          <w:i/>
          <w:iCs/>
          <w:sz w:val="20"/>
          <w:szCs w:val="20"/>
        </w:rPr>
        <w:t>International Organization Int. Org.</w:t>
      </w:r>
      <w:r w:rsidRPr="00C34DCF">
        <w:rPr>
          <w:rFonts w:ascii="Times New Roman" w:hAnsi="Times New Roman" w:cs="Times New Roman"/>
          <w:bCs/>
          <w:sz w:val="20"/>
          <w:szCs w:val="20"/>
        </w:rPr>
        <w:t> 42.03 (1988): 461-83. Web. 11 May 2016.</w:t>
      </w:r>
    </w:p>
  </w:footnote>
  <w:footnote w:id="5">
    <w:p w14:paraId="0CFA531F" w14:textId="63056C97" w:rsidR="00C46C19" w:rsidRDefault="00C46C19">
      <w:pPr>
        <w:pStyle w:val="FootnoteText"/>
      </w:pPr>
      <w:r>
        <w:rPr>
          <w:rStyle w:val="FootnoteReference"/>
        </w:rPr>
        <w:footnoteRef/>
      </w:r>
      <w:r>
        <w:t xml:space="preserve"> </w:t>
      </w:r>
      <w:r w:rsidRPr="00CE1027">
        <w:rPr>
          <w:rFonts w:ascii="Times New Roman" w:hAnsi="Times New Roman" w:cs="Times New Roman"/>
          <w:bCs/>
          <w:sz w:val="20"/>
          <w:szCs w:val="20"/>
        </w:rPr>
        <w:t>Wagner, 476.</w:t>
      </w:r>
    </w:p>
  </w:footnote>
  <w:footnote w:id="6">
    <w:p w14:paraId="24BC4DCC" w14:textId="023C6AED" w:rsidR="00C46C19" w:rsidRDefault="00C46C19">
      <w:pPr>
        <w:pStyle w:val="FootnoteText"/>
      </w:pPr>
      <w:r>
        <w:rPr>
          <w:rStyle w:val="FootnoteReference"/>
        </w:rPr>
        <w:footnoteRef/>
      </w:r>
      <w:r>
        <w:t xml:space="preserve"> </w:t>
      </w:r>
      <w:r w:rsidRPr="00CE1027">
        <w:rPr>
          <w:rFonts w:ascii="Times New Roman" w:eastAsia="Times New Roman" w:hAnsi="Times New Roman" w:cs="Times New Roman"/>
          <w:color w:val="222222"/>
          <w:sz w:val="20"/>
          <w:szCs w:val="20"/>
          <w:shd w:val="clear" w:color="auto" w:fill="FFFFFF"/>
        </w:rPr>
        <w:t>Wagner, 477.</w:t>
      </w:r>
    </w:p>
  </w:footnote>
  <w:footnote w:id="7">
    <w:p w14:paraId="7087D713" w14:textId="31CA5D23" w:rsidR="00C46C19" w:rsidRPr="002F0BB8" w:rsidRDefault="00C46C19" w:rsidP="002F0BB8">
      <w:pPr>
        <w:rPr>
          <w:rFonts w:ascii="Times" w:eastAsia="Times New Roman" w:hAnsi="Times" w:cs="Times New Roman"/>
          <w:sz w:val="20"/>
          <w:szCs w:val="20"/>
        </w:rPr>
      </w:pPr>
      <w:r>
        <w:rPr>
          <w:rStyle w:val="FootnoteReference"/>
        </w:rPr>
        <w:footnoteRef/>
      </w:r>
      <w:r>
        <w:t xml:space="preserve"> </w:t>
      </w:r>
      <w:r w:rsidRPr="00C34DCF">
        <w:rPr>
          <w:rFonts w:ascii="Times New Roman" w:eastAsia="Times New Roman" w:hAnsi="Times New Roman" w:cs="Times New Roman"/>
          <w:color w:val="222222"/>
          <w:sz w:val="20"/>
          <w:szCs w:val="20"/>
          <w:shd w:val="clear" w:color="auto" w:fill="FFFFFF"/>
        </w:rPr>
        <w:t>Kaempfer, William H., and Anton D. Lowenberg. “The Theory of International Economic Sanctions: A Public Choice Approach”. </w:t>
      </w:r>
      <w:r w:rsidRPr="00C34DCF">
        <w:rPr>
          <w:rFonts w:ascii="Times New Roman" w:eastAsia="Times New Roman" w:hAnsi="Times New Roman" w:cs="Times New Roman"/>
          <w:i/>
          <w:iCs/>
          <w:color w:val="222222"/>
          <w:sz w:val="20"/>
          <w:szCs w:val="20"/>
          <w:shd w:val="clear" w:color="auto" w:fill="FFFFFF"/>
        </w:rPr>
        <w:t>The American Economic Review</w:t>
      </w:r>
      <w:r>
        <w:rPr>
          <w:rFonts w:ascii="Times New Roman" w:eastAsia="Times New Roman" w:hAnsi="Times New Roman" w:cs="Times New Roman"/>
          <w:color w:val="222222"/>
          <w:sz w:val="20"/>
          <w:szCs w:val="20"/>
          <w:shd w:val="clear" w:color="auto" w:fill="FFFFFF"/>
        </w:rPr>
        <w:t xml:space="preserve"> 78.4 (1988): 786. </w:t>
      </w:r>
      <w:r w:rsidRPr="00C34DCF">
        <w:rPr>
          <w:rFonts w:ascii="Times New Roman" w:eastAsia="Times New Roman" w:hAnsi="Times New Roman" w:cs="Times New Roman"/>
          <w:color w:val="222222"/>
          <w:sz w:val="20"/>
          <w:szCs w:val="20"/>
          <w:shd w:val="clear" w:color="auto" w:fill="FFFFFF"/>
        </w:rPr>
        <w:t>Web.</w:t>
      </w:r>
    </w:p>
  </w:footnote>
  <w:footnote w:id="8">
    <w:p w14:paraId="678FABC3" w14:textId="74A8FA50" w:rsidR="00C46C19" w:rsidRDefault="00C46C19">
      <w:pPr>
        <w:pStyle w:val="FootnoteText"/>
      </w:pPr>
      <w:r>
        <w:rPr>
          <w:rStyle w:val="FootnoteReference"/>
        </w:rPr>
        <w:footnoteRef/>
      </w:r>
      <w:r>
        <w:t xml:space="preserve"> </w:t>
      </w:r>
      <w:r w:rsidRPr="002F0BB8">
        <w:rPr>
          <w:rFonts w:ascii="Times New Roman" w:eastAsia="Times New Roman" w:hAnsi="Times New Roman" w:cs="Times New Roman"/>
          <w:color w:val="222222"/>
          <w:sz w:val="20"/>
          <w:szCs w:val="20"/>
          <w:shd w:val="clear" w:color="auto" w:fill="FFFFFF"/>
        </w:rPr>
        <w:t>Kaempfer and Lowenberg,  786.</w:t>
      </w:r>
    </w:p>
  </w:footnote>
  <w:footnote w:id="9">
    <w:p w14:paraId="580FAC90" w14:textId="77777777" w:rsidR="00C46C19" w:rsidRPr="00632D22" w:rsidRDefault="00C46C19" w:rsidP="00632D22">
      <w:pPr>
        <w:pStyle w:val="FootnoteText"/>
        <w:rPr>
          <w:rFonts w:ascii="Times New Roman" w:hAnsi="Times New Roman" w:cs="Times New Roman"/>
          <w:sz w:val="20"/>
          <w:szCs w:val="20"/>
        </w:rPr>
      </w:pPr>
      <w:r>
        <w:rPr>
          <w:rStyle w:val="FootnoteReference"/>
        </w:rPr>
        <w:footnoteRef/>
      </w:r>
      <w:r>
        <w:t xml:space="preserve"> </w:t>
      </w:r>
      <w:r w:rsidRPr="00632D22">
        <w:rPr>
          <w:rFonts w:ascii="Times New Roman" w:hAnsi="Times New Roman" w:cs="Times New Roman"/>
          <w:bCs/>
          <w:sz w:val="20"/>
          <w:szCs w:val="20"/>
        </w:rPr>
        <w:t>Bolks, S. M., and Dina Al-Sowayel. "How Long Do Economic Sanctions Last? Examining the Sanctioning Process through Duration." </w:t>
      </w:r>
      <w:r w:rsidRPr="00632D22">
        <w:rPr>
          <w:rFonts w:ascii="Times New Roman" w:hAnsi="Times New Roman" w:cs="Times New Roman"/>
          <w:bCs/>
          <w:i/>
          <w:iCs/>
          <w:sz w:val="20"/>
          <w:szCs w:val="20"/>
        </w:rPr>
        <w:t>Political Research Quarterly</w:t>
      </w:r>
      <w:r w:rsidRPr="00632D22">
        <w:rPr>
          <w:rFonts w:ascii="Times New Roman" w:hAnsi="Times New Roman" w:cs="Times New Roman"/>
          <w:bCs/>
          <w:sz w:val="20"/>
          <w:szCs w:val="20"/>
        </w:rPr>
        <w:t> 53.2 (2000): 241-65. Web. 20 Apr. 2016.</w:t>
      </w:r>
    </w:p>
    <w:p w14:paraId="78C42442" w14:textId="54A2D087" w:rsidR="00C46C19" w:rsidRDefault="00C46C19">
      <w:pPr>
        <w:pStyle w:val="FootnoteText"/>
      </w:pPr>
    </w:p>
  </w:footnote>
  <w:footnote w:id="10">
    <w:p w14:paraId="158EB693" w14:textId="6BFD903B" w:rsidR="00C46C19" w:rsidRDefault="00C46C19">
      <w:pPr>
        <w:pStyle w:val="FootnoteText"/>
      </w:pPr>
      <w:r>
        <w:rPr>
          <w:rStyle w:val="FootnoteReference"/>
        </w:rPr>
        <w:footnoteRef/>
      </w:r>
      <w:r>
        <w:t xml:space="preserve">  </w:t>
      </w:r>
      <w:r w:rsidRPr="00F063DA">
        <w:rPr>
          <w:rFonts w:ascii="Times New Roman" w:hAnsi="Times New Roman" w:cs="Times New Roman"/>
          <w:sz w:val="20"/>
          <w:szCs w:val="20"/>
        </w:rPr>
        <w:t>Morgan, T. Clifton, Navin Bapat, and Valentin Krustev. "The Threat and Imposition of Economic Sanctions, 1971--2000." </w:t>
      </w:r>
      <w:r w:rsidRPr="00F063DA">
        <w:rPr>
          <w:rFonts w:ascii="Times New Roman" w:hAnsi="Times New Roman" w:cs="Times New Roman"/>
          <w:i/>
          <w:iCs/>
          <w:sz w:val="20"/>
          <w:szCs w:val="20"/>
        </w:rPr>
        <w:t>Conflict Management and Peace Science</w:t>
      </w:r>
      <w:r w:rsidRPr="00F063DA">
        <w:rPr>
          <w:rFonts w:ascii="Times New Roman" w:hAnsi="Times New Roman" w:cs="Times New Roman"/>
          <w:sz w:val="20"/>
          <w:szCs w:val="20"/>
        </w:rPr>
        <w:t> 26.1 (2009): 92-110. Web. 15 Apr. 2016.</w:t>
      </w:r>
    </w:p>
  </w:footnote>
  <w:footnote w:id="11">
    <w:p w14:paraId="092BFE8A" w14:textId="44F0B4E2" w:rsidR="00C46C19" w:rsidRDefault="00C46C19">
      <w:pPr>
        <w:pStyle w:val="FootnoteText"/>
      </w:pPr>
      <w:r>
        <w:rPr>
          <w:rStyle w:val="FootnoteReference"/>
        </w:rPr>
        <w:footnoteRef/>
      </w:r>
      <w:r>
        <w:t xml:space="preserve"> </w:t>
      </w:r>
      <w:r w:rsidRPr="00F063DA">
        <w:rPr>
          <w:rFonts w:ascii="Times New Roman" w:hAnsi="Times New Roman" w:cs="Times New Roman"/>
          <w:sz w:val="20"/>
          <w:szCs w:val="20"/>
        </w:rPr>
        <w:t>Morgan, Bapat, and Krustev, 11.</w:t>
      </w:r>
    </w:p>
  </w:footnote>
  <w:footnote w:id="12">
    <w:p w14:paraId="780973B5" w14:textId="4BCF5505" w:rsidR="00C46C19" w:rsidRDefault="00C46C19">
      <w:pPr>
        <w:pStyle w:val="FootnoteText"/>
      </w:pPr>
      <w:r>
        <w:rPr>
          <w:rStyle w:val="FootnoteReference"/>
        </w:rPr>
        <w:footnoteRef/>
      </w:r>
      <w:r>
        <w:t xml:space="preserve"> </w:t>
      </w:r>
      <w:r w:rsidRPr="00F063DA">
        <w:rPr>
          <w:rFonts w:ascii="Times New Roman" w:hAnsi="Times New Roman" w:cs="Times New Roman"/>
          <w:sz w:val="20"/>
          <w:szCs w:val="20"/>
        </w:rPr>
        <w:t>Morgan, Bapat, and Krustev, 12.</w:t>
      </w:r>
    </w:p>
  </w:footnote>
  <w:footnote w:id="13">
    <w:p w14:paraId="01D61E99" w14:textId="6299594E" w:rsidR="00C46C19" w:rsidRPr="00946929" w:rsidRDefault="00C46C19">
      <w:pPr>
        <w:pStyle w:val="FootnoteText"/>
        <w:rPr>
          <w:rFonts w:ascii="Times New Roman" w:hAnsi="Times New Roman" w:cs="Times New Roman"/>
          <w:sz w:val="20"/>
          <w:szCs w:val="20"/>
        </w:rPr>
      </w:pPr>
      <w:r>
        <w:rPr>
          <w:rStyle w:val="FootnoteReference"/>
        </w:rPr>
        <w:footnoteRef/>
      </w:r>
      <w:r>
        <w:t xml:space="preserve"> </w:t>
      </w:r>
      <w:r w:rsidRPr="0013111B">
        <w:rPr>
          <w:rFonts w:ascii="Times New Roman" w:hAnsi="Times New Roman" w:cs="Times New Roman"/>
          <w:sz w:val="20"/>
          <w:szCs w:val="20"/>
        </w:rPr>
        <w:t>Schreiber, Anna P.. “Economic Coercion as an Instrument of Foreign Policy: U.S. Economic Measures Against Cuba and the Dominican Republic”. </w:t>
      </w:r>
      <w:r w:rsidRPr="0013111B">
        <w:rPr>
          <w:rFonts w:ascii="Times New Roman" w:hAnsi="Times New Roman" w:cs="Times New Roman"/>
          <w:i/>
          <w:iCs/>
          <w:sz w:val="20"/>
          <w:szCs w:val="20"/>
        </w:rPr>
        <w:t>World Politics</w:t>
      </w:r>
      <w:r w:rsidRPr="0013111B">
        <w:rPr>
          <w:rFonts w:ascii="Times New Roman" w:hAnsi="Times New Roman" w:cs="Times New Roman"/>
          <w:sz w:val="20"/>
          <w:szCs w:val="20"/>
        </w:rPr>
        <w:t> 25.3 (1973): 387. Web.</w:t>
      </w:r>
    </w:p>
  </w:footnote>
  <w:footnote w:id="14">
    <w:p w14:paraId="5D47B15E" w14:textId="1C5E8839" w:rsidR="00C46C19" w:rsidRPr="00946929" w:rsidRDefault="00C46C19">
      <w:pPr>
        <w:pStyle w:val="FootnoteText"/>
        <w:rPr>
          <w:rFonts w:ascii="Times New Roman" w:hAnsi="Times New Roman" w:cs="Times New Roman"/>
          <w:sz w:val="20"/>
          <w:szCs w:val="20"/>
        </w:rPr>
      </w:pPr>
      <w:r>
        <w:rPr>
          <w:rStyle w:val="FootnoteReference"/>
        </w:rPr>
        <w:footnoteRef/>
      </w:r>
      <w:r>
        <w:t xml:space="preserve"> </w:t>
      </w:r>
      <w:r w:rsidRPr="00946929">
        <w:rPr>
          <w:rFonts w:ascii="Times New Roman" w:hAnsi="Times New Roman" w:cs="Times New Roman"/>
          <w:sz w:val="20"/>
          <w:szCs w:val="20"/>
        </w:rPr>
        <w:t>Schreiber, 388.</w:t>
      </w:r>
    </w:p>
  </w:footnote>
  <w:footnote w:id="15">
    <w:p w14:paraId="6F7E0070" w14:textId="69169FF3" w:rsidR="00C46C19" w:rsidRPr="00946929" w:rsidRDefault="00C46C19">
      <w:pPr>
        <w:pStyle w:val="FootnoteText"/>
        <w:rPr>
          <w:rFonts w:ascii="Times New Roman" w:hAnsi="Times New Roman" w:cs="Times New Roman"/>
          <w:sz w:val="20"/>
          <w:szCs w:val="20"/>
        </w:rPr>
      </w:pPr>
      <w:r w:rsidRPr="00946929">
        <w:rPr>
          <w:rFonts w:ascii="Times New Roman" w:hAnsi="Times New Roman" w:cs="Times New Roman"/>
          <w:sz w:val="20"/>
          <w:szCs w:val="20"/>
        </w:rPr>
        <w:footnoteRef/>
      </w:r>
      <w:r w:rsidRPr="00946929">
        <w:rPr>
          <w:rFonts w:ascii="Times New Roman" w:hAnsi="Times New Roman" w:cs="Times New Roman"/>
          <w:sz w:val="20"/>
          <w:szCs w:val="20"/>
        </w:rPr>
        <w:t xml:space="preserve"> Schreiber, 387.</w:t>
      </w:r>
    </w:p>
  </w:footnote>
  <w:footnote w:id="16">
    <w:p w14:paraId="4258E9D6" w14:textId="3003EAA4" w:rsidR="00C46C19" w:rsidRPr="00946929" w:rsidRDefault="00C46C19" w:rsidP="0022203E">
      <w:pPr>
        <w:pStyle w:val="FootnoteText"/>
        <w:rPr>
          <w:rFonts w:ascii="Times New Roman" w:hAnsi="Times New Roman" w:cs="Times New Roman"/>
          <w:sz w:val="20"/>
          <w:szCs w:val="20"/>
        </w:rPr>
      </w:pPr>
      <w:r w:rsidRPr="00946929">
        <w:rPr>
          <w:rFonts w:ascii="Times New Roman" w:hAnsi="Times New Roman" w:cs="Times New Roman"/>
          <w:sz w:val="20"/>
          <w:szCs w:val="20"/>
        </w:rPr>
        <w:footnoteRef/>
      </w:r>
      <w:r w:rsidRPr="00946929">
        <w:rPr>
          <w:rFonts w:ascii="Times New Roman" w:hAnsi="Times New Roman" w:cs="Times New Roman"/>
          <w:sz w:val="20"/>
          <w:szCs w:val="20"/>
        </w:rPr>
        <w:t xml:space="preserve"> Diamond, Jeremy. "U.S.-Cuba Relations: 10 Questions on the Embargo, Embassies and Cigars." CNN Politics. CNN.com, 2015. Web. 02 May 2016.</w:t>
      </w:r>
    </w:p>
  </w:footnote>
  <w:footnote w:id="17">
    <w:p w14:paraId="6A2BC706" w14:textId="77777777" w:rsidR="00C46C19" w:rsidRPr="00946929" w:rsidRDefault="00C46C19" w:rsidP="0022203E">
      <w:pPr>
        <w:pStyle w:val="FootnoteText"/>
        <w:rPr>
          <w:rFonts w:ascii="Times New Roman" w:hAnsi="Times New Roman" w:cs="Times New Roman"/>
          <w:sz w:val="20"/>
          <w:szCs w:val="20"/>
        </w:rPr>
      </w:pPr>
      <w:r w:rsidRPr="00946929">
        <w:rPr>
          <w:rFonts w:ascii="Times New Roman" w:hAnsi="Times New Roman" w:cs="Times New Roman"/>
          <w:sz w:val="20"/>
          <w:szCs w:val="20"/>
        </w:rPr>
        <w:footnoteRef/>
      </w:r>
      <w:r w:rsidRPr="00946929">
        <w:rPr>
          <w:rFonts w:ascii="Times New Roman" w:hAnsi="Times New Roman" w:cs="Times New Roman"/>
          <w:sz w:val="20"/>
          <w:szCs w:val="20"/>
        </w:rPr>
        <w:t xml:space="preserve"> Schreiber, 388.</w:t>
      </w:r>
    </w:p>
  </w:footnote>
  <w:footnote w:id="18">
    <w:p w14:paraId="04A01BB1" w14:textId="719CA5E1" w:rsidR="00C46C19" w:rsidRDefault="00C46C19">
      <w:pPr>
        <w:pStyle w:val="FootnoteText"/>
      </w:pPr>
      <w:r w:rsidRPr="00946929">
        <w:rPr>
          <w:rFonts w:ascii="Times New Roman" w:hAnsi="Times New Roman" w:cs="Times New Roman"/>
          <w:sz w:val="20"/>
          <w:szCs w:val="20"/>
        </w:rPr>
        <w:footnoteRef/>
      </w:r>
      <w:r w:rsidRPr="00946929">
        <w:rPr>
          <w:rFonts w:ascii="Times New Roman" w:hAnsi="Times New Roman" w:cs="Times New Roman"/>
          <w:sz w:val="20"/>
          <w:szCs w:val="20"/>
        </w:rPr>
        <w:t xml:space="preserve"> Diamond.</w:t>
      </w:r>
    </w:p>
  </w:footnote>
  <w:footnote w:id="19">
    <w:p w14:paraId="3B484CBE" w14:textId="12130737" w:rsidR="00C46C19" w:rsidRDefault="00C46C19">
      <w:pPr>
        <w:pStyle w:val="FootnoteText"/>
      </w:pPr>
      <w:r>
        <w:rPr>
          <w:rStyle w:val="FootnoteReference"/>
        </w:rPr>
        <w:footnoteRef/>
      </w:r>
      <w:r>
        <w:t xml:space="preserve"> </w:t>
      </w:r>
      <w:r w:rsidRPr="001A4DF1">
        <w:rPr>
          <w:rFonts w:ascii="Times New Roman" w:hAnsi="Times New Roman" w:cs="Times New Roman"/>
          <w:sz w:val="20"/>
          <w:szCs w:val="20"/>
        </w:rPr>
        <w:t>Diamond.</w:t>
      </w:r>
    </w:p>
  </w:footnote>
  <w:footnote w:id="20">
    <w:p w14:paraId="0C8954E5" w14:textId="043DB1F9" w:rsidR="00C46C19" w:rsidRDefault="00C46C19">
      <w:pPr>
        <w:pStyle w:val="FootnoteText"/>
      </w:pPr>
      <w:r>
        <w:rPr>
          <w:rStyle w:val="FootnoteReference"/>
        </w:rPr>
        <w:footnoteRef/>
      </w:r>
      <w:r>
        <w:t xml:space="preserve"> </w:t>
      </w:r>
      <w:r w:rsidRPr="001A4DF1">
        <w:rPr>
          <w:rFonts w:ascii="Times New Roman" w:hAnsi="Times New Roman" w:cs="Times New Roman"/>
          <w:sz w:val="20"/>
          <w:szCs w:val="20"/>
        </w:rPr>
        <w:t>Schreiber, 393.</w:t>
      </w:r>
    </w:p>
  </w:footnote>
  <w:footnote w:id="21">
    <w:p w14:paraId="53A1867E" w14:textId="21C51ABA" w:rsidR="00C46C19" w:rsidRPr="000E3F96" w:rsidRDefault="00C46C19">
      <w:pPr>
        <w:pStyle w:val="FootnoteText"/>
        <w:rPr>
          <w:rFonts w:ascii="Times New Roman" w:hAnsi="Times New Roman" w:cs="Times New Roman"/>
          <w:sz w:val="20"/>
          <w:szCs w:val="20"/>
        </w:rPr>
      </w:pPr>
      <w:r>
        <w:rPr>
          <w:rStyle w:val="FootnoteReference"/>
        </w:rPr>
        <w:footnoteRef/>
      </w:r>
      <w:r>
        <w:t xml:space="preserve"> </w:t>
      </w:r>
      <w:r w:rsidRPr="001A4DF1">
        <w:rPr>
          <w:rFonts w:ascii="Times New Roman" w:hAnsi="Times New Roman" w:cs="Times New Roman"/>
          <w:bCs/>
          <w:sz w:val="20"/>
          <w:szCs w:val="20"/>
        </w:rPr>
        <w:t>Renwick, Danielle, Brianna Lee, and James McBride. "U.S.-Cuba Relations." </w:t>
      </w:r>
      <w:r w:rsidRPr="001A4DF1">
        <w:rPr>
          <w:rFonts w:ascii="Times New Roman" w:hAnsi="Times New Roman" w:cs="Times New Roman"/>
          <w:bCs/>
          <w:i/>
          <w:iCs/>
          <w:sz w:val="20"/>
          <w:szCs w:val="20"/>
        </w:rPr>
        <w:t>CFR Backgrounders</w:t>
      </w:r>
      <w:r w:rsidRPr="001A4DF1">
        <w:rPr>
          <w:rFonts w:ascii="Times New Roman" w:hAnsi="Times New Roman" w:cs="Times New Roman"/>
          <w:bCs/>
          <w:sz w:val="20"/>
          <w:szCs w:val="20"/>
        </w:rPr>
        <w:t>. Council on Foreign Relations, 24 Mar. 2016. Web. 16 Apr. 2016.</w:t>
      </w:r>
    </w:p>
  </w:footnote>
  <w:footnote w:id="22">
    <w:p w14:paraId="20D75F6F" w14:textId="574DC943" w:rsidR="00C46C19" w:rsidRDefault="00C46C19">
      <w:pPr>
        <w:pStyle w:val="FootnoteText"/>
      </w:pPr>
      <w:r>
        <w:rPr>
          <w:rStyle w:val="FootnoteReference"/>
        </w:rPr>
        <w:footnoteRef/>
      </w:r>
      <w:r>
        <w:t xml:space="preserve"> </w:t>
      </w:r>
      <w:r w:rsidRPr="001A4DF1">
        <w:rPr>
          <w:rFonts w:ascii="Times New Roman" w:hAnsi="Times New Roman" w:cs="Times New Roman"/>
          <w:sz w:val="20"/>
          <w:szCs w:val="20"/>
        </w:rPr>
        <w:t>Schreiber, 395.</w:t>
      </w:r>
    </w:p>
  </w:footnote>
  <w:footnote w:id="23">
    <w:p w14:paraId="67A68518" w14:textId="4D1848D1" w:rsidR="00C46C19" w:rsidRDefault="00C46C19">
      <w:pPr>
        <w:pStyle w:val="FootnoteText"/>
      </w:pPr>
      <w:r>
        <w:rPr>
          <w:rStyle w:val="FootnoteReference"/>
        </w:rPr>
        <w:footnoteRef/>
      </w:r>
      <w:r>
        <w:t xml:space="preserve"> </w:t>
      </w:r>
      <w:r w:rsidRPr="001A4DF1">
        <w:rPr>
          <w:rFonts w:ascii="Times New Roman" w:hAnsi="Times New Roman" w:cs="Times New Roman"/>
          <w:sz w:val="20"/>
          <w:szCs w:val="20"/>
        </w:rPr>
        <w:t>Schreiber, 395.</w:t>
      </w:r>
    </w:p>
  </w:footnote>
  <w:footnote w:id="24">
    <w:p w14:paraId="769EC7EC" w14:textId="56A35EB9" w:rsidR="00C46C19" w:rsidRDefault="00C46C19">
      <w:pPr>
        <w:pStyle w:val="FootnoteText"/>
      </w:pPr>
      <w:r>
        <w:rPr>
          <w:rStyle w:val="FootnoteReference"/>
        </w:rPr>
        <w:footnoteRef/>
      </w:r>
      <w:r>
        <w:t xml:space="preserve"> </w:t>
      </w:r>
      <w:r w:rsidRPr="001A4DF1">
        <w:rPr>
          <w:rFonts w:ascii="Times New Roman" w:hAnsi="Times New Roman" w:cs="Times New Roman"/>
          <w:sz w:val="20"/>
          <w:szCs w:val="20"/>
        </w:rPr>
        <w:t>Schreiber, 395.</w:t>
      </w:r>
      <w:r>
        <w:t xml:space="preserve"> </w:t>
      </w:r>
    </w:p>
  </w:footnote>
  <w:footnote w:id="25">
    <w:p w14:paraId="0D60C0EE" w14:textId="6BB2F891" w:rsidR="00C46C19" w:rsidRDefault="00C46C19">
      <w:pPr>
        <w:pStyle w:val="FootnoteText"/>
      </w:pPr>
      <w:r>
        <w:rPr>
          <w:rStyle w:val="FootnoteReference"/>
        </w:rPr>
        <w:footnoteRef/>
      </w:r>
      <w:r>
        <w:t xml:space="preserve"> </w:t>
      </w:r>
      <w:r w:rsidRPr="001A4DF1">
        <w:rPr>
          <w:rFonts w:ascii="Times New Roman" w:hAnsi="Times New Roman" w:cs="Times New Roman"/>
          <w:sz w:val="20"/>
          <w:szCs w:val="20"/>
        </w:rPr>
        <w:t>Schreiber, 395-401.</w:t>
      </w:r>
    </w:p>
  </w:footnote>
  <w:footnote w:id="26">
    <w:p w14:paraId="6335FFF6" w14:textId="0E355009" w:rsidR="00C46C19" w:rsidRPr="001A4DF1" w:rsidRDefault="00C46C19">
      <w:pPr>
        <w:pStyle w:val="FootnoteText"/>
        <w:rPr>
          <w:rFonts w:ascii="Times New Roman" w:hAnsi="Times New Roman" w:cs="Times New Roman"/>
          <w:b/>
          <w:bCs/>
          <w:sz w:val="20"/>
          <w:szCs w:val="20"/>
        </w:rPr>
      </w:pPr>
      <w:r>
        <w:rPr>
          <w:rStyle w:val="FootnoteReference"/>
        </w:rPr>
        <w:footnoteRef/>
      </w:r>
      <w:r>
        <w:t xml:space="preserve"> </w:t>
      </w:r>
      <w:r w:rsidRPr="001A4DF1">
        <w:rPr>
          <w:rFonts w:ascii="Times New Roman" w:hAnsi="Times New Roman" w:cs="Times New Roman"/>
          <w:bCs/>
          <w:sz w:val="20"/>
          <w:szCs w:val="20"/>
        </w:rPr>
        <w:t>Caruso, Raul. "The Impact of International Economic Sanctions on Trade: An Empirical Analysis." </w:t>
      </w:r>
      <w:r w:rsidRPr="001A4DF1">
        <w:rPr>
          <w:rFonts w:ascii="Times New Roman" w:hAnsi="Times New Roman" w:cs="Times New Roman"/>
          <w:bCs/>
          <w:i/>
          <w:iCs/>
          <w:sz w:val="20"/>
          <w:szCs w:val="20"/>
        </w:rPr>
        <w:t>Peace Economics, Peace Science and Public Policy</w:t>
      </w:r>
      <w:r w:rsidRPr="001A4DF1">
        <w:rPr>
          <w:rFonts w:ascii="Times New Roman" w:hAnsi="Times New Roman" w:cs="Times New Roman"/>
          <w:bCs/>
          <w:sz w:val="20"/>
          <w:szCs w:val="20"/>
        </w:rPr>
        <w:t> 9.2 (2003): 1-29. Web.</w:t>
      </w:r>
    </w:p>
  </w:footnote>
  <w:footnote w:id="27">
    <w:p w14:paraId="149D0BD5" w14:textId="2E4C2151" w:rsidR="00C46C19" w:rsidRPr="001A4DF1" w:rsidRDefault="00C46C19">
      <w:pPr>
        <w:pStyle w:val="FootnoteText"/>
        <w:rPr>
          <w:rFonts w:ascii="Times New Roman" w:hAnsi="Times New Roman" w:cs="Times New Roman"/>
          <w:sz w:val="20"/>
          <w:szCs w:val="20"/>
        </w:rPr>
      </w:pPr>
      <w:r>
        <w:rPr>
          <w:rStyle w:val="FootnoteReference"/>
        </w:rPr>
        <w:footnoteRef/>
      </w:r>
      <w:r>
        <w:t xml:space="preserve"> </w:t>
      </w:r>
      <w:r w:rsidRPr="001A4DF1">
        <w:rPr>
          <w:rFonts w:ascii="Times New Roman" w:hAnsi="Times New Roman" w:cs="Times New Roman"/>
          <w:bCs/>
          <w:sz w:val="20"/>
          <w:szCs w:val="20"/>
        </w:rPr>
        <w:t>Teegen, Hildy, Hossein Askari, John Forrer, and Jiawen Yang. </w:t>
      </w:r>
      <w:r w:rsidRPr="001A4DF1">
        <w:rPr>
          <w:rFonts w:ascii="Times New Roman" w:hAnsi="Times New Roman" w:cs="Times New Roman"/>
          <w:bCs/>
          <w:i/>
          <w:iCs/>
          <w:sz w:val="20"/>
          <w:szCs w:val="20"/>
        </w:rPr>
        <w:t>Economic and Strategic Impacts of U.S. Economic Sanctions on Cuba</w:t>
      </w:r>
      <w:r w:rsidRPr="001A4DF1">
        <w:rPr>
          <w:rFonts w:ascii="Times New Roman" w:hAnsi="Times New Roman" w:cs="Times New Roman"/>
          <w:bCs/>
          <w:sz w:val="20"/>
          <w:szCs w:val="20"/>
        </w:rPr>
        <w:t>. </w:t>
      </w:r>
      <w:r w:rsidRPr="001A4DF1">
        <w:rPr>
          <w:rFonts w:ascii="Times New Roman" w:hAnsi="Times New Roman" w:cs="Times New Roman"/>
          <w:bCs/>
          <w:i/>
          <w:iCs/>
          <w:sz w:val="20"/>
          <w:szCs w:val="20"/>
        </w:rPr>
        <w:t>The Center for Latin American Issues</w:t>
      </w:r>
      <w:r w:rsidRPr="001A4DF1">
        <w:rPr>
          <w:rFonts w:ascii="Times New Roman" w:hAnsi="Times New Roman" w:cs="Times New Roman"/>
          <w:bCs/>
          <w:sz w:val="20"/>
          <w:szCs w:val="20"/>
        </w:rPr>
        <w:t>. George Washington Univeristy, 2002. Web. 10 Apr. 2016, 12.</w:t>
      </w:r>
    </w:p>
  </w:footnote>
  <w:footnote w:id="28">
    <w:p w14:paraId="5EADFE9C" w14:textId="080007F3" w:rsidR="00C46C19" w:rsidRDefault="00C46C19">
      <w:pPr>
        <w:pStyle w:val="FootnoteText"/>
      </w:pPr>
      <w:r>
        <w:rPr>
          <w:rStyle w:val="FootnoteReference"/>
        </w:rPr>
        <w:footnoteRef/>
      </w:r>
      <w:r>
        <w:t xml:space="preserve"> </w:t>
      </w:r>
      <w:r w:rsidRPr="001A4DF1">
        <w:rPr>
          <w:rFonts w:ascii="Times New Roman" w:hAnsi="Times New Roman" w:cs="Times New Roman"/>
          <w:sz w:val="20"/>
          <w:szCs w:val="20"/>
        </w:rPr>
        <w:t>Teegen,</w:t>
      </w:r>
      <w:r>
        <w:t xml:space="preserve"> </w:t>
      </w:r>
      <w:r w:rsidRPr="001A4DF1">
        <w:rPr>
          <w:rFonts w:ascii="Times New Roman" w:hAnsi="Times New Roman" w:cs="Times New Roman"/>
          <w:sz w:val="20"/>
          <w:szCs w:val="20"/>
        </w:rPr>
        <w:t>Hildy, Askari, Forrer, and Yang, 13.</w:t>
      </w:r>
    </w:p>
  </w:footnote>
  <w:footnote w:id="29">
    <w:p w14:paraId="7EEBFDDA" w14:textId="14F08AF0" w:rsidR="00C46C19" w:rsidRDefault="00C46C19">
      <w:pPr>
        <w:pStyle w:val="FootnoteText"/>
      </w:pPr>
      <w:r>
        <w:rPr>
          <w:rStyle w:val="FootnoteReference"/>
        </w:rPr>
        <w:footnoteRef/>
      </w:r>
      <w:r>
        <w:t xml:space="preserve"> </w:t>
      </w:r>
      <w:r w:rsidRPr="001A4DF1">
        <w:rPr>
          <w:rFonts w:ascii="Times New Roman" w:hAnsi="Times New Roman" w:cs="Times New Roman"/>
          <w:sz w:val="20"/>
          <w:szCs w:val="20"/>
        </w:rPr>
        <w:t>Diamond.</w:t>
      </w:r>
    </w:p>
  </w:footnote>
  <w:footnote w:id="30">
    <w:p w14:paraId="0307B16D" w14:textId="4794A3E3" w:rsidR="00C46C19" w:rsidRDefault="00C46C19">
      <w:pPr>
        <w:pStyle w:val="FootnoteText"/>
      </w:pPr>
      <w:r>
        <w:rPr>
          <w:rStyle w:val="FootnoteReference"/>
        </w:rPr>
        <w:footnoteRef/>
      </w:r>
      <w:r>
        <w:t xml:space="preserve"> </w:t>
      </w:r>
      <w:r w:rsidRPr="001A4DF1">
        <w:rPr>
          <w:rFonts w:ascii="Times New Roman" w:hAnsi="Times New Roman" w:cs="Times New Roman"/>
          <w:sz w:val="20"/>
          <w:szCs w:val="20"/>
        </w:rPr>
        <w:t>Bolks and Al-Sowayel, 241-242.</w:t>
      </w:r>
    </w:p>
  </w:footnote>
  <w:footnote w:id="31">
    <w:p w14:paraId="1F1A9EC8" w14:textId="4BB40FBC" w:rsidR="00C46C19" w:rsidRDefault="00C46C19">
      <w:pPr>
        <w:pStyle w:val="FootnoteText"/>
      </w:pPr>
      <w:r>
        <w:rPr>
          <w:rStyle w:val="FootnoteReference"/>
        </w:rPr>
        <w:footnoteRef/>
      </w:r>
      <w:r>
        <w:t xml:space="preserve"> </w:t>
      </w:r>
      <w:r w:rsidRPr="001A4DF1">
        <w:rPr>
          <w:rFonts w:ascii="Times New Roman" w:hAnsi="Times New Roman" w:cs="Times New Roman"/>
          <w:sz w:val="20"/>
          <w:szCs w:val="20"/>
        </w:rPr>
        <w:t>Schreiber, 405.</w:t>
      </w:r>
    </w:p>
  </w:footnote>
  <w:footnote w:id="32">
    <w:p w14:paraId="2EBE847B" w14:textId="1CB8B928" w:rsidR="00C46C19" w:rsidRDefault="00C46C19">
      <w:pPr>
        <w:pStyle w:val="FootnoteText"/>
      </w:pPr>
      <w:r>
        <w:rPr>
          <w:rStyle w:val="FootnoteReference"/>
        </w:rPr>
        <w:footnoteRef/>
      </w:r>
      <w:r>
        <w:t xml:space="preserve"> </w:t>
      </w:r>
      <w:r w:rsidRPr="001A4DF1">
        <w:rPr>
          <w:rFonts w:ascii="Times New Roman" w:hAnsi="Times New Roman" w:cs="Times New Roman"/>
          <w:sz w:val="20"/>
          <w:szCs w:val="20"/>
        </w:rPr>
        <w:t>Schreiber, 403.</w:t>
      </w:r>
    </w:p>
  </w:footnote>
  <w:footnote w:id="33">
    <w:p w14:paraId="04A87225" w14:textId="612AFFC1" w:rsidR="00C46C19" w:rsidRPr="00465324" w:rsidRDefault="00C46C19" w:rsidP="00D00690">
      <w:pPr>
        <w:pStyle w:val="FootnoteText"/>
        <w:rPr>
          <w:rFonts w:ascii="Times New Roman" w:hAnsi="Times New Roman" w:cs="Times New Roman"/>
          <w:sz w:val="20"/>
          <w:szCs w:val="20"/>
        </w:rPr>
      </w:pPr>
      <w:r>
        <w:rPr>
          <w:rStyle w:val="FootnoteReference"/>
        </w:rPr>
        <w:footnoteRef/>
      </w:r>
      <w:r>
        <w:t xml:space="preserve"> </w:t>
      </w:r>
      <w:r w:rsidRPr="00465324">
        <w:rPr>
          <w:rFonts w:ascii="Times New Roman" w:hAnsi="Times New Roman" w:cs="Times New Roman"/>
          <w:sz w:val="20"/>
          <w:szCs w:val="20"/>
        </w:rPr>
        <w:t>Leogrande, William M. "Making the Economy Scream: Us Economic Sanctions against Sandinista Nicaragua." </w:t>
      </w:r>
      <w:r w:rsidRPr="00465324">
        <w:rPr>
          <w:rFonts w:ascii="Times New Roman" w:hAnsi="Times New Roman" w:cs="Times New Roman"/>
          <w:i/>
          <w:iCs/>
          <w:sz w:val="20"/>
          <w:szCs w:val="20"/>
        </w:rPr>
        <w:t>Third World Quarterly</w:t>
      </w:r>
      <w:r w:rsidRPr="00465324">
        <w:rPr>
          <w:rFonts w:ascii="Times New Roman" w:hAnsi="Times New Roman" w:cs="Times New Roman"/>
          <w:sz w:val="20"/>
          <w:szCs w:val="20"/>
        </w:rPr>
        <w:t> 17.2 (1996): 329. Web. 2 May 2016.</w:t>
      </w:r>
    </w:p>
    <w:p w14:paraId="34D5DAE4" w14:textId="765D15F1" w:rsidR="00C46C19" w:rsidRDefault="00C46C19">
      <w:pPr>
        <w:pStyle w:val="FootnoteText"/>
      </w:pPr>
    </w:p>
  </w:footnote>
  <w:footnote w:id="34">
    <w:p w14:paraId="783618E8" w14:textId="23134F0C" w:rsidR="00C46C19" w:rsidRDefault="00C46C19">
      <w:pPr>
        <w:pStyle w:val="FootnoteText"/>
      </w:pPr>
      <w:r>
        <w:rPr>
          <w:rStyle w:val="FootnoteReference"/>
        </w:rPr>
        <w:footnoteRef/>
      </w:r>
      <w:r>
        <w:t xml:space="preserve"> </w:t>
      </w:r>
      <w:r w:rsidRPr="00465324">
        <w:rPr>
          <w:rFonts w:ascii="Times New Roman" w:hAnsi="Times New Roman" w:cs="Times New Roman"/>
          <w:sz w:val="20"/>
          <w:szCs w:val="20"/>
        </w:rPr>
        <w:t>Leogrande, 329.</w:t>
      </w:r>
    </w:p>
  </w:footnote>
  <w:footnote w:id="35">
    <w:p w14:paraId="35399EFB" w14:textId="3AC4E489" w:rsidR="00C46C19" w:rsidRPr="00465324" w:rsidRDefault="00C46C19">
      <w:pPr>
        <w:pStyle w:val="FootnoteText"/>
        <w:rPr>
          <w:rFonts w:ascii="Times New Roman" w:hAnsi="Times New Roman" w:cs="Times New Roman"/>
          <w:sz w:val="20"/>
          <w:szCs w:val="20"/>
        </w:rPr>
      </w:pPr>
      <w:r>
        <w:rPr>
          <w:rStyle w:val="FootnoteReference"/>
        </w:rPr>
        <w:footnoteRef/>
      </w:r>
      <w:r>
        <w:t xml:space="preserve"> </w:t>
      </w:r>
      <w:r>
        <w:rPr>
          <w:rFonts w:ascii="Times New Roman" w:hAnsi="Times New Roman" w:cs="Times New Roman"/>
          <w:sz w:val="20"/>
          <w:szCs w:val="20"/>
        </w:rPr>
        <w:t>Leogrande, 329-330.</w:t>
      </w:r>
    </w:p>
  </w:footnote>
  <w:footnote w:id="36">
    <w:p w14:paraId="1B95E127" w14:textId="46A03417" w:rsidR="00C46C19" w:rsidRDefault="00C46C19">
      <w:pPr>
        <w:pStyle w:val="FootnoteText"/>
      </w:pPr>
      <w:r>
        <w:rPr>
          <w:rStyle w:val="FootnoteReference"/>
        </w:rPr>
        <w:footnoteRef/>
      </w:r>
      <w:r w:rsidRPr="003C38FE">
        <w:rPr>
          <w:rFonts w:ascii="Times New Roman" w:hAnsi="Times New Roman" w:cs="Times New Roman"/>
          <w:sz w:val="20"/>
          <w:szCs w:val="20"/>
        </w:rPr>
        <w:t>Farnsworth, Clyde H. "Issue and Debate; Embargo on Nicaragua Appears a Little Effect." </w:t>
      </w:r>
      <w:r w:rsidRPr="003C38FE">
        <w:rPr>
          <w:rFonts w:ascii="Times New Roman" w:hAnsi="Times New Roman" w:cs="Times New Roman"/>
          <w:i/>
          <w:iCs/>
          <w:sz w:val="20"/>
          <w:szCs w:val="20"/>
        </w:rPr>
        <w:t>New York Times</w:t>
      </w:r>
      <w:r w:rsidRPr="003C38FE">
        <w:rPr>
          <w:rFonts w:ascii="Times New Roman" w:hAnsi="Times New Roman" w:cs="Times New Roman"/>
          <w:sz w:val="20"/>
          <w:szCs w:val="20"/>
        </w:rPr>
        <w:t> 10 Nov. 1985</w:t>
      </w:r>
      <w:r>
        <w:rPr>
          <w:rFonts w:ascii="Times New Roman" w:hAnsi="Times New Roman" w:cs="Times New Roman"/>
          <w:sz w:val="20"/>
          <w:szCs w:val="20"/>
        </w:rPr>
        <w:t>. Web</w:t>
      </w:r>
      <w:r w:rsidRPr="003C38FE">
        <w:rPr>
          <w:rFonts w:ascii="Times New Roman" w:hAnsi="Times New Roman" w:cs="Times New Roman"/>
          <w:sz w:val="20"/>
          <w:szCs w:val="20"/>
        </w:rPr>
        <w:t>.</w:t>
      </w:r>
    </w:p>
  </w:footnote>
  <w:footnote w:id="37">
    <w:p w14:paraId="74358E4C" w14:textId="276D896E" w:rsidR="00C46C19" w:rsidRDefault="00C46C19">
      <w:pPr>
        <w:pStyle w:val="FootnoteText"/>
      </w:pPr>
      <w:r>
        <w:rPr>
          <w:rStyle w:val="FootnoteReference"/>
        </w:rPr>
        <w:footnoteRef/>
      </w:r>
      <w:r>
        <w:t xml:space="preserve"> </w:t>
      </w:r>
      <w:r w:rsidRPr="00465324">
        <w:rPr>
          <w:rFonts w:ascii="Times New Roman" w:hAnsi="Times New Roman" w:cs="Times New Roman"/>
          <w:sz w:val="20"/>
          <w:szCs w:val="20"/>
        </w:rPr>
        <w:t>Leogrande, 329.</w:t>
      </w:r>
    </w:p>
  </w:footnote>
  <w:footnote w:id="38">
    <w:p w14:paraId="74E1631B" w14:textId="0AFB2748" w:rsidR="00C46C19" w:rsidRDefault="00C46C19">
      <w:pPr>
        <w:pStyle w:val="FootnoteText"/>
      </w:pPr>
      <w:r>
        <w:rPr>
          <w:rStyle w:val="FootnoteReference"/>
        </w:rPr>
        <w:footnoteRef/>
      </w:r>
      <w:r>
        <w:t xml:space="preserve"> </w:t>
      </w:r>
      <w:r w:rsidRPr="003C38FE">
        <w:rPr>
          <w:rFonts w:ascii="Times New Roman" w:hAnsi="Times New Roman" w:cs="Times New Roman"/>
          <w:sz w:val="20"/>
          <w:szCs w:val="20"/>
        </w:rPr>
        <w:t>Farnsworth.</w:t>
      </w:r>
    </w:p>
  </w:footnote>
  <w:footnote w:id="39">
    <w:p w14:paraId="0A659C37" w14:textId="77777777" w:rsidR="00C46C19" w:rsidRPr="003C38FE" w:rsidRDefault="00C46C19" w:rsidP="00A43202">
      <w:pPr>
        <w:pStyle w:val="FootnoteText"/>
        <w:rPr>
          <w:rFonts w:ascii="Times New Roman" w:hAnsi="Times New Roman" w:cs="Times New Roman"/>
          <w:sz w:val="20"/>
          <w:szCs w:val="20"/>
        </w:rPr>
      </w:pPr>
      <w:r>
        <w:rPr>
          <w:rStyle w:val="FootnoteReference"/>
        </w:rPr>
        <w:footnoteRef/>
      </w:r>
      <w:r>
        <w:t xml:space="preserve"> </w:t>
      </w:r>
      <w:r w:rsidRPr="003C38FE">
        <w:rPr>
          <w:rFonts w:ascii="Times New Roman" w:hAnsi="Times New Roman" w:cs="Times New Roman"/>
          <w:sz w:val="20"/>
          <w:szCs w:val="20"/>
        </w:rPr>
        <w:t>Bartlett, Bruce. "What's Wrong With Trade Sanctions." </w:t>
      </w:r>
      <w:r w:rsidRPr="003C38FE">
        <w:rPr>
          <w:rFonts w:ascii="Times New Roman" w:hAnsi="Times New Roman" w:cs="Times New Roman"/>
          <w:i/>
          <w:iCs/>
          <w:sz w:val="20"/>
          <w:szCs w:val="20"/>
        </w:rPr>
        <w:t>Policy Analysis</w:t>
      </w:r>
      <w:r w:rsidRPr="003C38FE">
        <w:rPr>
          <w:rFonts w:ascii="Times New Roman" w:hAnsi="Times New Roman" w:cs="Times New Roman"/>
          <w:sz w:val="20"/>
          <w:szCs w:val="20"/>
        </w:rPr>
        <w:t>. Cato Institute, 23 Dec. 1985. Web. 18 Apr. 2016.</w:t>
      </w:r>
    </w:p>
    <w:p w14:paraId="2B3B7C8C" w14:textId="5BA5CAA6" w:rsidR="00C46C19" w:rsidRDefault="00C46C19">
      <w:pPr>
        <w:pStyle w:val="FootnoteText"/>
      </w:pPr>
    </w:p>
  </w:footnote>
  <w:footnote w:id="40">
    <w:p w14:paraId="18E5B86C" w14:textId="3C7127C0" w:rsidR="00C46C19" w:rsidRDefault="00C46C19">
      <w:pPr>
        <w:pStyle w:val="FootnoteText"/>
      </w:pPr>
      <w:r>
        <w:rPr>
          <w:rStyle w:val="FootnoteReference"/>
        </w:rPr>
        <w:footnoteRef/>
      </w:r>
      <w:r>
        <w:t xml:space="preserve"> </w:t>
      </w:r>
      <w:r w:rsidRPr="002E4C35">
        <w:rPr>
          <w:rFonts w:ascii="Times New Roman" w:hAnsi="Times New Roman" w:cs="Times New Roman"/>
          <w:sz w:val="20"/>
          <w:szCs w:val="20"/>
        </w:rPr>
        <w:t>Leogrande, 344.</w:t>
      </w:r>
    </w:p>
  </w:footnote>
  <w:footnote w:id="41">
    <w:p w14:paraId="4353A37F" w14:textId="61A3B251" w:rsidR="00C46C19" w:rsidRDefault="00C46C19">
      <w:pPr>
        <w:pStyle w:val="FootnoteText"/>
      </w:pPr>
      <w:r>
        <w:rPr>
          <w:rStyle w:val="FootnoteReference"/>
        </w:rPr>
        <w:footnoteRef/>
      </w:r>
      <w:r>
        <w:t xml:space="preserve"> </w:t>
      </w:r>
      <w:r w:rsidRPr="009830B9">
        <w:rPr>
          <w:rFonts w:ascii="Times New Roman" w:hAnsi="Times New Roman" w:cs="Times New Roman"/>
          <w:sz w:val="20"/>
          <w:szCs w:val="20"/>
        </w:rPr>
        <w:t>Leogrande, 342.</w:t>
      </w:r>
    </w:p>
  </w:footnote>
  <w:footnote w:id="42">
    <w:p w14:paraId="0ACCB366" w14:textId="5FFCB0A1" w:rsidR="00C46C19" w:rsidRDefault="00C46C19">
      <w:pPr>
        <w:pStyle w:val="FootnoteText"/>
      </w:pPr>
      <w:r>
        <w:rPr>
          <w:rStyle w:val="FootnoteReference"/>
        </w:rPr>
        <w:footnoteRef/>
      </w:r>
      <w:r>
        <w:t xml:space="preserve"> </w:t>
      </w:r>
      <w:r w:rsidRPr="009830B9">
        <w:rPr>
          <w:rFonts w:ascii="Times New Roman" w:hAnsi="Times New Roman" w:cs="Times New Roman"/>
          <w:sz w:val="20"/>
          <w:szCs w:val="20"/>
        </w:rPr>
        <w:t>Leogrande, 342.</w:t>
      </w:r>
    </w:p>
  </w:footnote>
  <w:footnote w:id="43">
    <w:p w14:paraId="2E04FC83" w14:textId="7C10FD35" w:rsidR="00C46C19" w:rsidRDefault="00C46C19">
      <w:pPr>
        <w:pStyle w:val="FootnoteText"/>
      </w:pPr>
      <w:r>
        <w:rPr>
          <w:rStyle w:val="FootnoteReference"/>
        </w:rPr>
        <w:footnoteRef/>
      </w:r>
      <w:r>
        <w:t xml:space="preserve"> </w:t>
      </w:r>
      <w:r w:rsidRPr="009830B9">
        <w:rPr>
          <w:rFonts w:ascii="Times New Roman" w:hAnsi="Times New Roman" w:cs="Times New Roman"/>
          <w:sz w:val="20"/>
          <w:szCs w:val="20"/>
        </w:rPr>
        <w:t>Leogrande, 342.</w:t>
      </w:r>
    </w:p>
  </w:footnote>
  <w:footnote w:id="44">
    <w:p w14:paraId="11F71371" w14:textId="32CEC999" w:rsidR="00C46C19" w:rsidRDefault="00C46C19">
      <w:pPr>
        <w:pStyle w:val="FootnoteText"/>
      </w:pPr>
      <w:r>
        <w:rPr>
          <w:rStyle w:val="FootnoteReference"/>
        </w:rPr>
        <w:footnoteRef/>
      </w:r>
      <w:r>
        <w:t xml:space="preserve"> </w:t>
      </w:r>
      <w:r w:rsidRPr="009830B9">
        <w:rPr>
          <w:rFonts w:ascii="Times New Roman" w:hAnsi="Times New Roman" w:cs="Times New Roman"/>
          <w:sz w:val="20"/>
          <w:szCs w:val="20"/>
        </w:rPr>
        <w:t>Leogrande, 343.</w:t>
      </w:r>
    </w:p>
  </w:footnote>
  <w:footnote w:id="45">
    <w:p w14:paraId="153CF511" w14:textId="0975119A" w:rsidR="00C46C19" w:rsidRDefault="00C46C19">
      <w:pPr>
        <w:pStyle w:val="FootnoteText"/>
      </w:pPr>
      <w:r>
        <w:rPr>
          <w:rStyle w:val="FootnoteReference"/>
        </w:rPr>
        <w:footnoteRef/>
      </w:r>
      <w:r>
        <w:t xml:space="preserve"> </w:t>
      </w:r>
      <w:r w:rsidRPr="009830B9">
        <w:rPr>
          <w:rFonts w:ascii="Times New Roman" w:hAnsi="Times New Roman" w:cs="Times New Roman"/>
          <w:sz w:val="20"/>
          <w:szCs w:val="20"/>
        </w:rPr>
        <w:t>Leogrande, 343.</w:t>
      </w:r>
    </w:p>
  </w:footnote>
  <w:footnote w:id="46">
    <w:p w14:paraId="284F96A6" w14:textId="4C6B8751" w:rsidR="00C46C19" w:rsidRPr="002E2436" w:rsidRDefault="00C46C19">
      <w:pPr>
        <w:pStyle w:val="FootnoteText"/>
        <w:rPr>
          <w:rFonts w:ascii="Times New Roman" w:hAnsi="Times New Roman" w:cs="Times New Roman"/>
          <w:sz w:val="20"/>
          <w:szCs w:val="20"/>
        </w:rPr>
      </w:pPr>
      <w:r>
        <w:rPr>
          <w:rStyle w:val="FootnoteReference"/>
        </w:rPr>
        <w:footnoteRef/>
      </w:r>
      <w:r>
        <w:t xml:space="preserve"> </w:t>
      </w:r>
      <w:r w:rsidRPr="002E2436">
        <w:rPr>
          <w:rFonts w:ascii="Times New Roman" w:hAnsi="Times New Roman" w:cs="Times New Roman"/>
          <w:sz w:val="20"/>
          <w:szCs w:val="20"/>
        </w:rPr>
        <w:t>Clawson, Patrick. "U.S. Sanctions." </w:t>
      </w:r>
      <w:r w:rsidRPr="002E2436">
        <w:rPr>
          <w:rFonts w:ascii="Times New Roman" w:hAnsi="Times New Roman" w:cs="Times New Roman"/>
          <w:i/>
          <w:iCs/>
          <w:sz w:val="20"/>
          <w:szCs w:val="20"/>
        </w:rPr>
        <w:t>The Iran Primer</w:t>
      </w:r>
      <w:r w:rsidRPr="002E2436">
        <w:rPr>
          <w:rFonts w:ascii="Times New Roman" w:hAnsi="Times New Roman" w:cs="Times New Roman"/>
          <w:sz w:val="20"/>
          <w:szCs w:val="20"/>
        </w:rPr>
        <w:t>. The United States Institute of Peace, Aug. 2015. Web. 4 May 2016.</w:t>
      </w:r>
    </w:p>
  </w:footnote>
  <w:footnote w:id="47">
    <w:p w14:paraId="3D7275E7" w14:textId="3E11D029" w:rsidR="00C46C19" w:rsidRDefault="00C46C19">
      <w:pPr>
        <w:pStyle w:val="FootnoteText"/>
      </w:pPr>
      <w:r>
        <w:rPr>
          <w:rStyle w:val="FootnoteReference"/>
        </w:rPr>
        <w:footnoteRef/>
      </w:r>
      <w:r>
        <w:t xml:space="preserve"> </w:t>
      </w:r>
      <w:r w:rsidRPr="002E2436">
        <w:rPr>
          <w:rFonts w:ascii="Times New Roman" w:hAnsi="Times New Roman" w:cs="Times New Roman"/>
          <w:sz w:val="20"/>
          <w:szCs w:val="20"/>
        </w:rPr>
        <w:t>Clawson.</w:t>
      </w:r>
    </w:p>
  </w:footnote>
  <w:footnote w:id="48">
    <w:p w14:paraId="26E692FC" w14:textId="0CB36B1C" w:rsidR="00C46C19" w:rsidRDefault="00C46C19">
      <w:pPr>
        <w:pStyle w:val="FootnoteText"/>
      </w:pPr>
      <w:r>
        <w:rPr>
          <w:rStyle w:val="FootnoteReference"/>
        </w:rPr>
        <w:footnoteRef/>
      </w:r>
      <w:r>
        <w:t xml:space="preserve"> </w:t>
      </w:r>
      <w:r w:rsidRPr="00D44A62">
        <w:rPr>
          <w:rFonts w:ascii="Times New Roman" w:hAnsi="Times New Roman" w:cs="Times New Roman"/>
          <w:sz w:val="20"/>
          <w:szCs w:val="20"/>
        </w:rPr>
        <w:t>Clawson.</w:t>
      </w:r>
    </w:p>
  </w:footnote>
  <w:footnote w:id="49">
    <w:p w14:paraId="112A8A3F" w14:textId="5A20C6BF" w:rsidR="00C46C19" w:rsidRDefault="00C46C19">
      <w:pPr>
        <w:pStyle w:val="FootnoteText"/>
      </w:pPr>
      <w:r>
        <w:rPr>
          <w:rStyle w:val="FootnoteReference"/>
        </w:rPr>
        <w:footnoteRef/>
      </w:r>
      <w:r>
        <w:t xml:space="preserve"> </w:t>
      </w:r>
      <w:r w:rsidRPr="00D44A62">
        <w:rPr>
          <w:rFonts w:ascii="Times New Roman" w:hAnsi="Times New Roman" w:cs="Times New Roman"/>
          <w:sz w:val="20"/>
          <w:szCs w:val="20"/>
        </w:rPr>
        <w:t>Clawson.</w:t>
      </w:r>
    </w:p>
  </w:footnote>
  <w:footnote w:id="50">
    <w:p w14:paraId="2B9C25C0" w14:textId="3795B864" w:rsidR="00C46C19" w:rsidRDefault="00C46C19">
      <w:pPr>
        <w:pStyle w:val="FootnoteText"/>
      </w:pPr>
      <w:r>
        <w:rPr>
          <w:rStyle w:val="FootnoteReference"/>
        </w:rPr>
        <w:footnoteRef/>
      </w:r>
      <w:r>
        <w:t xml:space="preserve"> </w:t>
      </w:r>
      <w:r w:rsidRPr="00BB48B5">
        <w:rPr>
          <w:rFonts w:ascii="Times New Roman" w:hAnsi="Times New Roman" w:cs="Times New Roman"/>
          <w:sz w:val="20"/>
          <w:szCs w:val="20"/>
        </w:rPr>
        <w:t>Clawson.</w:t>
      </w:r>
    </w:p>
  </w:footnote>
  <w:footnote w:id="51">
    <w:p w14:paraId="495549B7" w14:textId="3675625B" w:rsidR="00C46C19" w:rsidRDefault="00C46C19">
      <w:pPr>
        <w:pStyle w:val="FootnoteText"/>
      </w:pPr>
      <w:r>
        <w:rPr>
          <w:rStyle w:val="FootnoteReference"/>
        </w:rPr>
        <w:footnoteRef/>
      </w:r>
      <w:r>
        <w:t xml:space="preserve"> </w:t>
      </w:r>
      <w:r w:rsidRPr="00D44A62">
        <w:rPr>
          <w:rFonts w:ascii="Times New Roman" w:hAnsi="Times New Roman" w:cs="Times New Roman"/>
          <w:sz w:val="20"/>
          <w:szCs w:val="20"/>
        </w:rPr>
        <w:t>Clawson.</w:t>
      </w:r>
    </w:p>
  </w:footnote>
  <w:footnote w:id="52">
    <w:p w14:paraId="127F8D54" w14:textId="504B1626" w:rsidR="00C46C19" w:rsidRDefault="00C46C19">
      <w:pPr>
        <w:pStyle w:val="FootnoteText"/>
      </w:pPr>
      <w:r>
        <w:rPr>
          <w:rStyle w:val="FootnoteReference"/>
        </w:rPr>
        <w:footnoteRef/>
      </w:r>
      <w:r>
        <w:t xml:space="preserve"> </w:t>
      </w:r>
      <w:r w:rsidRPr="00D44A62">
        <w:rPr>
          <w:rFonts w:ascii="Times New Roman" w:hAnsi="Times New Roman" w:cs="Times New Roman"/>
          <w:sz w:val="20"/>
          <w:szCs w:val="20"/>
        </w:rPr>
        <w:t>Clawson.</w:t>
      </w:r>
    </w:p>
  </w:footnote>
  <w:footnote w:id="53">
    <w:p w14:paraId="20CDD50B" w14:textId="1BE6C051" w:rsidR="00C46C19" w:rsidRDefault="00C46C19">
      <w:pPr>
        <w:pStyle w:val="FootnoteText"/>
      </w:pPr>
      <w:r>
        <w:rPr>
          <w:rStyle w:val="FootnoteReference"/>
        </w:rPr>
        <w:footnoteRef/>
      </w:r>
      <w:r>
        <w:t xml:space="preserve"> </w:t>
      </w:r>
      <w:r w:rsidRPr="00F30E52">
        <w:rPr>
          <w:rFonts w:ascii="Times New Roman" w:hAnsi="Times New Roman" w:cs="Times New Roman"/>
          <w:sz w:val="20"/>
          <w:szCs w:val="20"/>
        </w:rPr>
        <w:t>Clawson.</w:t>
      </w:r>
    </w:p>
  </w:footnote>
  <w:footnote w:id="54">
    <w:p w14:paraId="7653A9F7" w14:textId="77777777" w:rsidR="00C46C19" w:rsidRPr="00FD48EF" w:rsidRDefault="00C46C19" w:rsidP="00FD48EF">
      <w:pPr>
        <w:pStyle w:val="FootnoteText"/>
        <w:rPr>
          <w:rFonts w:ascii="Times New Roman" w:hAnsi="Times New Roman" w:cs="Times New Roman"/>
          <w:sz w:val="20"/>
          <w:szCs w:val="20"/>
        </w:rPr>
      </w:pPr>
      <w:r>
        <w:rPr>
          <w:rStyle w:val="FootnoteReference"/>
        </w:rPr>
        <w:footnoteRef/>
      </w:r>
      <w:r>
        <w:t xml:space="preserve"> </w:t>
      </w:r>
      <w:r w:rsidRPr="00FD48EF">
        <w:rPr>
          <w:rFonts w:ascii="Times New Roman" w:hAnsi="Times New Roman" w:cs="Times New Roman"/>
          <w:sz w:val="20"/>
          <w:szCs w:val="20"/>
        </w:rPr>
        <w:t>Katzman, Kenneth. Iran Sanctions. Iran Sanctions. Congressional Research Service, 23</w:t>
      </w:r>
    </w:p>
    <w:p w14:paraId="3ECEC03E" w14:textId="52953AA2" w:rsidR="00C46C19" w:rsidRPr="004922AF" w:rsidRDefault="00C46C19">
      <w:pPr>
        <w:pStyle w:val="FootnoteText"/>
        <w:rPr>
          <w:rFonts w:ascii="Times New Roman" w:hAnsi="Times New Roman" w:cs="Times New Roman"/>
          <w:sz w:val="20"/>
          <w:szCs w:val="20"/>
        </w:rPr>
      </w:pPr>
      <w:r w:rsidRPr="00FD48EF">
        <w:rPr>
          <w:rFonts w:ascii="Times New Roman" w:hAnsi="Times New Roman" w:cs="Times New Roman"/>
          <w:sz w:val="20"/>
          <w:szCs w:val="20"/>
        </w:rPr>
        <w:t>Mar. 2016. Web. 10 Apr. 2016.</w:t>
      </w:r>
    </w:p>
  </w:footnote>
  <w:footnote w:id="55">
    <w:p w14:paraId="1AB77278" w14:textId="43B038D7" w:rsidR="00C46C19" w:rsidRDefault="00C46C19">
      <w:pPr>
        <w:pStyle w:val="FootnoteText"/>
      </w:pPr>
      <w:r>
        <w:rPr>
          <w:rStyle w:val="FootnoteReference"/>
        </w:rPr>
        <w:footnoteRef/>
      </w:r>
      <w:r>
        <w:t xml:space="preserve"> </w:t>
      </w:r>
      <w:r w:rsidRPr="00FD48EF">
        <w:rPr>
          <w:rFonts w:ascii="Times New Roman" w:hAnsi="Times New Roman" w:cs="Times New Roman"/>
          <w:sz w:val="20"/>
          <w:szCs w:val="20"/>
        </w:rPr>
        <w:t>Katzman, 60.</w:t>
      </w:r>
    </w:p>
  </w:footnote>
  <w:footnote w:id="56">
    <w:p w14:paraId="6D4313E7" w14:textId="67D39A4B" w:rsidR="00C46C19" w:rsidRDefault="00C46C19">
      <w:pPr>
        <w:pStyle w:val="FootnoteText"/>
      </w:pPr>
      <w:r>
        <w:rPr>
          <w:rStyle w:val="FootnoteReference"/>
        </w:rPr>
        <w:footnoteRef/>
      </w:r>
      <w:r>
        <w:t xml:space="preserve"> </w:t>
      </w:r>
      <w:r w:rsidRPr="00C324CE">
        <w:rPr>
          <w:rFonts w:ascii="Times New Roman" w:hAnsi="Times New Roman" w:cs="Times New Roman"/>
          <w:sz w:val="20"/>
          <w:szCs w:val="20"/>
        </w:rPr>
        <w:t>Katzman, 60.</w:t>
      </w:r>
    </w:p>
  </w:footnote>
  <w:footnote w:id="57">
    <w:p w14:paraId="7E30065D" w14:textId="77777777" w:rsidR="00C46C19" w:rsidRDefault="00C46C19">
      <w:pPr>
        <w:pStyle w:val="FootnoteText"/>
      </w:pPr>
      <w:r>
        <w:rPr>
          <w:rStyle w:val="FootnoteReference"/>
        </w:rPr>
        <w:footnoteRef/>
      </w:r>
      <w:r>
        <w:t xml:space="preserve"> </w:t>
      </w:r>
      <w:r w:rsidRPr="00FD48EF">
        <w:rPr>
          <w:rFonts w:ascii="Times New Roman" w:hAnsi="Times New Roman" w:cs="Times New Roman"/>
          <w:sz w:val="20"/>
          <w:szCs w:val="20"/>
        </w:rPr>
        <w:t>Katzman</w:t>
      </w:r>
      <w:r w:rsidRPr="00C324CE">
        <w:rPr>
          <w:rFonts w:ascii="Times New Roman" w:hAnsi="Times New Roman" w:cs="Times New Roman"/>
          <w:sz w:val="20"/>
          <w:szCs w:val="20"/>
        </w:rPr>
        <w:t>, 60.</w:t>
      </w:r>
    </w:p>
  </w:footnote>
  <w:footnote w:id="58">
    <w:p w14:paraId="7E54A5E3" w14:textId="798085B9" w:rsidR="00C46C19" w:rsidRDefault="00C46C19">
      <w:pPr>
        <w:pStyle w:val="FootnoteText"/>
      </w:pPr>
      <w:r>
        <w:rPr>
          <w:rStyle w:val="FootnoteReference"/>
        </w:rPr>
        <w:footnoteRef/>
      </w:r>
      <w:r>
        <w:t xml:space="preserve"> </w:t>
      </w:r>
      <w:r w:rsidRPr="00BC1866">
        <w:rPr>
          <w:rFonts w:ascii="Times New Roman" w:hAnsi="Times New Roman" w:cs="Times New Roman"/>
          <w:sz w:val="20"/>
          <w:szCs w:val="20"/>
        </w:rPr>
        <w:t>Habibi.</w:t>
      </w:r>
      <w:r>
        <w:tab/>
      </w:r>
    </w:p>
  </w:footnote>
  <w:footnote w:id="59">
    <w:p w14:paraId="4A26D825" w14:textId="52970B15" w:rsidR="00C46C19" w:rsidRDefault="00C46C19">
      <w:pPr>
        <w:pStyle w:val="FootnoteText"/>
      </w:pPr>
      <w:r>
        <w:rPr>
          <w:rStyle w:val="FootnoteReference"/>
        </w:rPr>
        <w:footnoteRef/>
      </w:r>
      <w:r>
        <w:t xml:space="preserve"> </w:t>
      </w:r>
      <w:r w:rsidRPr="00BC1866">
        <w:rPr>
          <w:rFonts w:ascii="Times New Roman" w:hAnsi="Times New Roman" w:cs="Times New Roman"/>
          <w:sz w:val="20"/>
          <w:szCs w:val="20"/>
        </w:rPr>
        <w:t>Habibi</w:t>
      </w:r>
      <w:r>
        <w:t>.</w:t>
      </w:r>
    </w:p>
  </w:footnote>
  <w:footnote w:id="60">
    <w:p w14:paraId="1308D2FF" w14:textId="3B464190" w:rsidR="00C46C19" w:rsidRPr="00BC1866" w:rsidRDefault="00C46C19">
      <w:pPr>
        <w:pStyle w:val="FootnoteText"/>
        <w:rPr>
          <w:bCs/>
        </w:rPr>
      </w:pPr>
      <w:r>
        <w:rPr>
          <w:rStyle w:val="FootnoteReference"/>
        </w:rPr>
        <w:footnoteRef/>
      </w:r>
      <w:r>
        <w:t xml:space="preserve"> </w:t>
      </w:r>
      <w:r w:rsidRPr="00BC1866">
        <w:rPr>
          <w:rFonts w:ascii="Times New Roman" w:hAnsi="Times New Roman" w:cs="Times New Roman"/>
          <w:sz w:val="20"/>
          <w:szCs w:val="20"/>
        </w:rPr>
        <w:t xml:space="preserve">Mufson, Steven. "What Ending Sanctions on Iran Will Mean for the Country’s Economy." The Washington Post 12 Aug. 2015. Web. </w:t>
      </w:r>
    </w:p>
  </w:footnote>
  <w:footnote w:id="61">
    <w:p w14:paraId="53121245" w14:textId="06CC0E60" w:rsidR="00C46C19" w:rsidRDefault="00C46C19">
      <w:pPr>
        <w:pStyle w:val="FootnoteText"/>
      </w:pPr>
      <w:r>
        <w:rPr>
          <w:rStyle w:val="FootnoteReference"/>
        </w:rPr>
        <w:footnoteRef/>
      </w:r>
      <w:r>
        <w:t xml:space="preserve"> </w:t>
      </w:r>
      <w:r w:rsidRPr="00BC1866">
        <w:rPr>
          <w:rFonts w:ascii="Times New Roman" w:hAnsi="Times New Roman" w:cs="Times New Roman"/>
          <w:sz w:val="20"/>
          <w:szCs w:val="20"/>
        </w:rPr>
        <w:t>Mufson.</w:t>
      </w:r>
    </w:p>
  </w:footnote>
  <w:footnote w:id="62">
    <w:p w14:paraId="11653CD9" w14:textId="114DFB92" w:rsidR="00C46C19" w:rsidRPr="00BC1866" w:rsidRDefault="00C46C19">
      <w:pPr>
        <w:pStyle w:val="FootnoteText"/>
        <w:rPr>
          <w:rFonts w:ascii="Times New Roman" w:hAnsi="Times New Roman" w:cs="Times New Roman"/>
          <w:sz w:val="20"/>
          <w:szCs w:val="20"/>
        </w:rPr>
      </w:pPr>
      <w:r>
        <w:rPr>
          <w:rStyle w:val="FootnoteReference"/>
        </w:rPr>
        <w:footnoteRef/>
      </w:r>
      <w:r>
        <w:t xml:space="preserve"> </w:t>
      </w:r>
      <w:r w:rsidRPr="00BC1866">
        <w:rPr>
          <w:rFonts w:ascii="Times New Roman" w:hAnsi="Times New Roman" w:cs="Times New Roman"/>
          <w:sz w:val="20"/>
          <w:szCs w:val="20"/>
        </w:rPr>
        <w:t>Alessi, Christopher, and Laurence Norman. "Iran’s Sanctions End as Deal Takes Effect." The Wall Street Journal [New York] 16 Jan. 2016. Web.</w:t>
      </w:r>
    </w:p>
  </w:footnote>
  <w:footnote w:id="63">
    <w:p w14:paraId="0F8E1877" w14:textId="55C4320E" w:rsidR="00C46C19" w:rsidRDefault="00C46C19">
      <w:pPr>
        <w:pStyle w:val="FootnoteText"/>
      </w:pPr>
      <w:r>
        <w:rPr>
          <w:rStyle w:val="FootnoteReference"/>
        </w:rPr>
        <w:footnoteRef/>
      </w:r>
      <w:r>
        <w:t xml:space="preserve"> </w:t>
      </w:r>
      <w:r w:rsidRPr="00BC1866">
        <w:rPr>
          <w:rFonts w:ascii="Times New Roman" w:hAnsi="Times New Roman" w:cs="Times New Roman"/>
          <w:sz w:val="20"/>
          <w:szCs w:val="20"/>
        </w:rPr>
        <w:t>Alessi and Norman.</w:t>
      </w:r>
    </w:p>
  </w:footnote>
  <w:footnote w:id="64">
    <w:p w14:paraId="346570A5" w14:textId="62C12F21" w:rsidR="00C46C19" w:rsidRDefault="00C46C19">
      <w:pPr>
        <w:pStyle w:val="FootnoteText"/>
      </w:pPr>
      <w:r>
        <w:rPr>
          <w:rStyle w:val="FootnoteReference"/>
        </w:rPr>
        <w:footnoteRef/>
      </w:r>
      <w:r>
        <w:t xml:space="preserve"> </w:t>
      </w:r>
      <w:r w:rsidRPr="00BC1866">
        <w:rPr>
          <w:rFonts w:ascii="Times New Roman" w:hAnsi="Times New Roman" w:cs="Times New Roman"/>
          <w:sz w:val="20"/>
          <w:szCs w:val="20"/>
        </w:rPr>
        <w:t>Alessi and Norman.</w:t>
      </w:r>
    </w:p>
  </w:footnote>
  <w:footnote w:id="65">
    <w:p w14:paraId="705105EB" w14:textId="5D501DE3" w:rsidR="00C46C19" w:rsidRDefault="00C46C19">
      <w:pPr>
        <w:pStyle w:val="FootnoteText"/>
      </w:pPr>
      <w:r>
        <w:rPr>
          <w:rStyle w:val="FootnoteReference"/>
        </w:rPr>
        <w:footnoteRef/>
      </w:r>
      <w:r>
        <w:t xml:space="preserve"> </w:t>
      </w:r>
      <w:r w:rsidRPr="00BC1866">
        <w:rPr>
          <w:rFonts w:ascii="Times New Roman" w:hAnsi="Times New Roman" w:cs="Times New Roman"/>
          <w:sz w:val="20"/>
          <w:szCs w:val="20"/>
        </w:rPr>
        <w:t>Mufson.</w:t>
      </w:r>
    </w:p>
  </w:footnote>
  <w:footnote w:id="66">
    <w:p w14:paraId="2DDE3FE8" w14:textId="65978353" w:rsidR="00C46C19" w:rsidRDefault="00C46C19">
      <w:pPr>
        <w:pStyle w:val="FootnoteText"/>
      </w:pPr>
      <w:r>
        <w:rPr>
          <w:rStyle w:val="FootnoteReference"/>
        </w:rPr>
        <w:footnoteRef/>
      </w:r>
      <w:r>
        <w:t xml:space="preserve"> </w:t>
      </w:r>
      <w:r w:rsidRPr="00BC1866">
        <w:rPr>
          <w:rFonts w:ascii="Times New Roman" w:hAnsi="Times New Roman" w:cs="Times New Roman"/>
          <w:sz w:val="20"/>
          <w:szCs w:val="20"/>
        </w:rPr>
        <w:t>Mufson.</w:t>
      </w:r>
    </w:p>
  </w:footnote>
  <w:footnote w:id="67">
    <w:p w14:paraId="3EBCB95B" w14:textId="24C01D38" w:rsidR="00C46C19" w:rsidRDefault="00C46C19">
      <w:pPr>
        <w:pStyle w:val="FootnoteText"/>
      </w:pPr>
      <w:r>
        <w:rPr>
          <w:rStyle w:val="FootnoteReference"/>
        </w:rPr>
        <w:footnoteRef/>
      </w:r>
      <w:r>
        <w:t xml:space="preserve"> </w:t>
      </w:r>
      <w:r w:rsidRPr="00A2072D">
        <w:rPr>
          <w:rFonts w:ascii="Times New Roman" w:hAnsi="Times New Roman" w:cs="Times New Roman"/>
          <w:sz w:val="20"/>
          <w:szCs w:val="20"/>
        </w:rPr>
        <w:t>Mufson.</w:t>
      </w:r>
    </w:p>
  </w:footnote>
  <w:footnote w:id="68">
    <w:p w14:paraId="35C5E944" w14:textId="01012A4B" w:rsidR="00C46C19" w:rsidRDefault="00C46C19">
      <w:pPr>
        <w:pStyle w:val="FootnoteText"/>
      </w:pPr>
      <w:r>
        <w:rPr>
          <w:rStyle w:val="FootnoteReference"/>
        </w:rPr>
        <w:footnoteRef/>
      </w:r>
      <w:r>
        <w:t xml:space="preserve"> </w:t>
      </w:r>
      <w:r w:rsidRPr="00A2072D">
        <w:rPr>
          <w:rFonts w:ascii="Times New Roman" w:hAnsi="Times New Roman" w:cs="Times New Roman"/>
          <w:sz w:val="20"/>
          <w:szCs w:val="20"/>
        </w:rPr>
        <w:t>Mufson.</w:t>
      </w:r>
    </w:p>
  </w:footnote>
  <w:footnote w:id="69">
    <w:p w14:paraId="58BB5544" w14:textId="77777777" w:rsidR="00C46C19" w:rsidRDefault="00C46C19">
      <w:pPr>
        <w:pStyle w:val="FootnoteText"/>
      </w:pPr>
      <w:r>
        <w:rPr>
          <w:rStyle w:val="FootnoteReference"/>
        </w:rPr>
        <w:footnoteRef/>
      </w:r>
      <w:r>
        <w:t xml:space="preserve"> </w:t>
      </w:r>
      <w:r w:rsidRPr="00193835">
        <w:rPr>
          <w:rFonts w:ascii="Times New Roman" w:hAnsi="Times New Roman" w:cs="Times New Roman"/>
          <w:sz w:val="20"/>
          <w:szCs w:val="20"/>
        </w:rPr>
        <w:t>Kaempfer and Lowenberg, 37.</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47F1AC" w14:textId="3CF1B1C6" w:rsidR="00C46C19" w:rsidRPr="00CA6902" w:rsidRDefault="00C46C19">
    <w:pPr>
      <w:pStyle w:val="Header"/>
      <w:rPr>
        <w:rFonts w:ascii="Times New Roman" w:hAnsi="Times New Roman" w:cs="Times New Roman"/>
      </w:rPr>
    </w:pPr>
    <w:r>
      <w:tab/>
    </w:r>
    <w:r>
      <w:tab/>
    </w:r>
    <w:r>
      <w:tab/>
    </w:r>
    <w:r w:rsidRPr="00CA6902">
      <w:rPr>
        <w:rStyle w:val="PageNumber"/>
        <w:rFonts w:ascii="Times New Roman" w:hAnsi="Times New Roman" w:cs="Times New Roman"/>
      </w:rPr>
      <w:fldChar w:fldCharType="begin"/>
    </w:r>
    <w:r w:rsidRPr="00CA6902">
      <w:rPr>
        <w:rStyle w:val="PageNumber"/>
        <w:rFonts w:ascii="Times New Roman" w:hAnsi="Times New Roman" w:cs="Times New Roman"/>
      </w:rPr>
      <w:instrText xml:space="preserve"> PAGE </w:instrText>
    </w:r>
    <w:r w:rsidRPr="00CA6902">
      <w:rPr>
        <w:rStyle w:val="PageNumber"/>
        <w:rFonts w:ascii="Times New Roman" w:hAnsi="Times New Roman" w:cs="Times New Roman"/>
      </w:rPr>
      <w:fldChar w:fldCharType="separate"/>
    </w:r>
    <w:r w:rsidR="008E173B">
      <w:rPr>
        <w:rStyle w:val="PageNumber"/>
        <w:rFonts w:ascii="Times New Roman" w:hAnsi="Times New Roman" w:cs="Times New Roman"/>
        <w:noProof/>
      </w:rPr>
      <w:t>19</w:t>
    </w:r>
    <w:r w:rsidRPr="00CA6902">
      <w:rPr>
        <w:rStyle w:val="PageNumber"/>
        <w:rFonts w:ascii="Times New Roman" w:hAnsi="Times New Roman" w:cs="Times New Roman"/>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3AD8"/>
    <w:rsid w:val="00004602"/>
    <w:rsid w:val="00024BA0"/>
    <w:rsid w:val="000259F7"/>
    <w:rsid w:val="00037A8E"/>
    <w:rsid w:val="00037DC2"/>
    <w:rsid w:val="00075AD7"/>
    <w:rsid w:val="0009106B"/>
    <w:rsid w:val="000B7B7F"/>
    <w:rsid w:val="000C685B"/>
    <w:rsid w:val="000D4BA3"/>
    <w:rsid w:val="000E3F96"/>
    <w:rsid w:val="000E7BE3"/>
    <w:rsid w:val="00103AD8"/>
    <w:rsid w:val="00117642"/>
    <w:rsid w:val="00122DBA"/>
    <w:rsid w:val="0013111B"/>
    <w:rsid w:val="00153ADD"/>
    <w:rsid w:val="001640F4"/>
    <w:rsid w:val="00193835"/>
    <w:rsid w:val="001A4DF1"/>
    <w:rsid w:val="001B210F"/>
    <w:rsid w:val="001B568C"/>
    <w:rsid w:val="001D3C5F"/>
    <w:rsid w:val="0021401B"/>
    <w:rsid w:val="0022203E"/>
    <w:rsid w:val="00236683"/>
    <w:rsid w:val="00244E53"/>
    <w:rsid w:val="00245751"/>
    <w:rsid w:val="00255A21"/>
    <w:rsid w:val="00263544"/>
    <w:rsid w:val="00282DDC"/>
    <w:rsid w:val="00292C86"/>
    <w:rsid w:val="002979E0"/>
    <w:rsid w:val="002D6F08"/>
    <w:rsid w:val="002E16CD"/>
    <w:rsid w:val="002E2436"/>
    <w:rsid w:val="002E30FE"/>
    <w:rsid w:val="002E32AB"/>
    <w:rsid w:val="002E43F2"/>
    <w:rsid w:val="002E4C35"/>
    <w:rsid w:val="002F0BB8"/>
    <w:rsid w:val="00305147"/>
    <w:rsid w:val="00335F9D"/>
    <w:rsid w:val="0035665E"/>
    <w:rsid w:val="00370A3C"/>
    <w:rsid w:val="003802C8"/>
    <w:rsid w:val="00381D0F"/>
    <w:rsid w:val="00395EA7"/>
    <w:rsid w:val="003968C2"/>
    <w:rsid w:val="003A0FDE"/>
    <w:rsid w:val="003C38FE"/>
    <w:rsid w:val="003C4EB1"/>
    <w:rsid w:val="003C5655"/>
    <w:rsid w:val="003D5E4B"/>
    <w:rsid w:val="004133A3"/>
    <w:rsid w:val="004176FC"/>
    <w:rsid w:val="0043126F"/>
    <w:rsid w:val="0044355E"/>
    <w:rsid w:val="004538A7"/>
    <w:rsid w:val="00456172"/>
    <w:rsid w:val="00465324"/>
    <w:rsid w:val="004922AF"/>
    <w:rsid w:val="004A22D8"/>
    <w:rsid w:val="004B730D"/>
    <w:rsid w:val="004C49C8"/>
    <w:rsid w:val="004D039C"/>
    <w:rsid w:val="004D5E7F"/>
    <w:rsid w:val="004D797A"/>
    <w:rsid w:val="004F4C6C"/>
    <w:rsid w:val="004F7786"/>
    <w:rsid w:val="00545FF0"/>
    <w:rsid w:val="005553A7"/>
    <w:rsid w:val="005B0F00"/>
    <w:rsid w:val="005C2197"/>
    <w:rsid w:val="005C6BA5"/>
    <w:rsid w:val="005C6D5C"/>
    <w:rsid w:val="005D5F70"/>
    <w:rsid w:val="005F2198"/>
    <w:rsid w:val="006001A2"/>
    <w:rsid w:val="00604D72"/>
    <w:rsid w:val="00620B6E"/>
    <w:rsid w:val="00632D22"/>
    <w:rsid w:val="006369CD"/>
    <w:rsid w:val="00646B47"/>
    <w:rsid w:val="0066071F"/>
    <w:rsid w:val="006B28BD"/>
    <w:rsid w:val="006B49CC"/>
    <w:rsid w:val="006C1BAE"/>
    <w:rsid w:val="006E21EE"/>
    <w:rsid w:val="00711411"/>
    <w:rsid w:val="0072790F"/>
    <w:rsid w:val="007605CC"/>
    <w:rsid w:val="00786245"/>
    <w:rsid w:val="007917F1"/>
    <w:rsid w:val="007934C7"/>
    <w:rsid w:val="0079608D"/>
    <w:rsid w:val="007A35A3"/>
    <w:rsid w:val="007A59A5"/>
    <w:rsid w:val="007C1A12"/>
    <w:rsid w:val="0081036F"/>
    <w:rsid w:val="00840AE5"/>
    <w:rsid w:val="008815B6"/>
    <w:rsid w:val="008C653B"/>
    <w:rsid w:val="008E173B"/>
    <w:rsid w:val="0093625B"/>
    <w:rsid w:val="00946929"/>
    <w:rsid w:val="00955170"/>
    <w:rsid w:val="00960BBE"/>
    <w:rsid w:val="009830B9"/>
    <w:rsid w:val="009A0311"/>
    <w:rsid w:val="009C5AA0"/>
    <w:rsid w:val="00A11FAF"/>
    <w:rsid w:val="00A2072D"/>
    <w:rsid w:val="00A344B7"/>
    <w:rsid w:val="00A43202"/>
    <w:rsid w:val="00A671D1"/>
    <w:rsid w:val="00A7085E"/>
    <w:rsid w:val="00A714B5"/>
    <w:rsid w:val="00A75D1C"/>
    <w:rsid w:val="00AA52A7"/>
    <w:rsid w:val="00AB7F46"/>
    <w:rsid w:val="00B05B42"/>
    <w:rsid w:val="00B13AF0"/>
    <w:rsid w:val="00B17ECF"/>
    <w:rsid w:val="00B2363F"/>
    <w:rsid w:val="00B42D0F"/>
    <w:rsid w:val="00B43C79"/>
    <w:rsid w:val="00B61CC0"/>
    <w:rsid w:val="00B638B0"/>
    <w:rsid w:val="00B750A5"/>
    <w:rsid w:val="00B863BE"/>
    <w:rsid w:val="00BA6422"/>
    <w:rsid w:val="00BB2634"/>
    <w:rsid w:val="00BB3D14"/>
    <w:rsid w:val="00BB48B5"/>
    <w:rsid w:val="00BB556C"/>
    <w:rsid w:val="00BC1866"/>
    <w:rsid w:val="00BD03CD"/>
    <w:rsid w:val="00BD7A3D"/>
    <w:rsid w:val="00BE1349"/>
    <w:rsid w:val="00BF56C1"/>
    <w:rsid w:val="00C0234E"/>
    <w:rsid w:val="00C16E18"/>
    <w:rsid w:val="00C324CE"/>
    <w:rsid w:val="00C34DCF"/>
    <w:rsid w:val="00C46C19"/>
    <w:rsid w:val="00C57A17"/>
    <w:rsid w:val="00C61F49"/>
    <w:rsid w:val="00C65B2D"/>
    <w:rsid w:val="00C66241"/>
    <w:rsid w:val="00C765B4"/>
    <w:rsid w:val="00C7785B"/>
    <w:rsid w:val="00C80198"/>
    <w:rsid w:val="00C90AA7"/>
    <w:rsid w:val="00C95D71"/>
    <w:rsid w:val="00CA196C"/>
    <w:rsid w:val="00CA6902"/>
    <w:rsid w:val="00CD3DD4"/>
    <w:rsid w:val="00CE1027"/>
    <w:rsid w:val="00CE7B05"/>
    <w:rsid w:val="00CF4889"/>
    <w:rsid w:val="00D00690"/>
    <w:rsid w:val="00D44A62"/>
    <w:rsid w:val="00D4647F"/>
    <w:rsid w:val="00D620F7"/>
    <w:rsid w:val="00D67416"/>
    <w:rsid w:val="00D72A4B"/>
    <w:rsid w:val="00D72B54"/>
    <w:rsid w:val="00D73A53"/>
    <w:rsid w:val="00D748AA"/>
    <w:rsid w:val="00D84CE3"/>
    <w:rsid w:val="00D91979"/>
    <w:rsid w:val="00DA69B8"/>
    <w:rsid w:val="00DA7D76"/>
    <w:rsid w:val="00DB2346"/>
    <w:rsid w:val="00DB2DE1"/>
    <w:rsid w:val="00DC0D92"/>
    <w:rsid w:val="00DD19C2"/>
    <w:rsid w:val="00DD22AA"/>
    <w:rsid w:val="00DD6A3E"/>
    <w:rsid w:val="00E046E4"/>
    <w:rsid w:val="00E05957"/>
    <w:rsid w:val="00E14430"/>
    <w:rsid w:val="00E24BE6"/>
    <w:rsid w:val="00E41D7B"/>
    <w:rsid w:val="00E43770"/>
    <w:rsid w:val="00E52980"/>
    <w:rsid w:val="00E543BA"/>
    <w:rsid w:val="00E552F1"/>
    <w:rsid w:val="00E60E53"/>
    <w:rsid w:val="00E710A2"/>
    <w:rsid w:val="00E90EDB"/>
    <w:rsid w:val="00E9277F"/>
    <w:rsid w:val="00E96005"/>
    <w:rsid w:val="00EB1017"/>
    <w:rsid w:val="00EB1A8A"/>
    <w:rsid w:val="00EB6C23"/>
    <w:rsid w:val="00ED4F92"/>
    <w:rsid w:val="00ED7630"/>
    <w:rsid w:val="00F0516F"/>
    <w:rsid w:val="00F063DA"/>
    <w:rsid w:val="00F14E92"/>
    <w:rsid w:val="00F30E52"/>
    <w:rsid w:val="00F42F51"/>
    <w:rsid w:val="00F562C7"/>
    <w:rsid w:val="00F65F82"/>
    <w:rsid w:val="00F726BD"/>
    <w:rsid w:val="00F9475A"/>
    <w:rsid w:val="00F95A62"/>
    <w:rsid w:val="00FC6158"/>
    <w:rsid w:val="00FD2628"/>
    <w:rsid w:val="00FD48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18116D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E24BE6"/>
  </w:style>
  <w:style w:type="character" w:customStyle="1" w:styleId="FootnoteTextChar">
    <w:name w:val="Footnote Text Char"/>
    <w:basedOn w:val="DefaultParagraphFont"/>
    <w:link w:val="FootnoteText"/>
    <w:uiPriority w:val="99"/>
    <w:rsid w:val="00E24BE6"/>
  </w:style>
  <w:style w:type="character" w:styleId="FootnoteReference">
    <w:name w:val="footnote reference"/>
    <w:basedOn w:val="DefaultParagraphFont"/>
    <w:uiPriority w:val="99"/>
    <w:unhideWhenUsed/>
    <w:rsid w:val="00E24BE6"/>
    <w:rPr>
      <w:vertAlign w:val="superscript"/>
    </w:rPr>
  </w:style>
  <w:style w:type="character" w:customStyle="1" w:styleId="apple-converted-space">
    <w:name w:val="apple-converted-space"/>
    <w:basedOn w:val="DefaultParagraphFont"/>
    <w:rsid w:val="00B61CC0"/>
  </w:style>
  <w:style w:type="character" w:styleId="Hyperlink">
    <w:name w:val="Hyperlink"/>
    <w:basedOn w:val="DefaultParagraphFont"/>
    <w:uiPriority w:val="99"/>
    <w:unhideWhenUsed/>
    <w:rsid w:val="00FC6158"/>
    <w:rPr>
      <w:color w:val="0000FF" w:themeColor="hyperlink"/>
      <w:u w:val="single"/>
    </w:rPr>
  </w:style>
  <w:style w:type="paragraph" w:styleId="Header">
    <w:name w:val="header"/>
    <w:basedOn w:val="Normal"/>
    <w:link w:val="HeaderChar"/>
    <w:uiPriority w:val="99"/>
    <w:unhideWhenUsed/>
    <w:rsid w:val="00CA6902"/>
    <w:pPr>
      <w:tabs>
        <w:tab w:val="center" w:pos="4320"/>
        <w:tab w:val="right" w:pos="8640"/>
      </w:tabs>
    </w:pPr>
  </w:style>
  <w:style w:type="character" w:customStyle="1" w:styleId="HeaderChar">
    <w:name w:val="Header Char"/>
    <w:basedOn w:val="DefaultParagraphFont"/>
    <w:link w:val="Header"/>
    <w:uiPriority w:val="99"/>
    <w:rsid w:val="00CA6902"/>
  </w:style>
  <w:style w:type="paragraph" w:styleId="Footer">
    <w:name w:val="footer"/>
    <w:basedOn w:val="Normal"/>
    <w:link w:val="FooterChar"/>
    <w:uiPriority w:val="99"/>
    <w:unhideWhenUsed/>
    <w:rsid w:val="00CA6902"/>
    <w:pPr>
      <w:tabs>
        <w:tab w:val="center" w:pos="4320"/>
        <w:tab w:val="right" w:pos="8640"/>
      </w:tabs>
    </w:pPr>
  </w:style>
  <w:style w:type="character" w:customStyle="1" w:styleId="FooterChar">
    <w:name w:val="Footer Char"/>
    <w:basedOn w:val="DefaultParagraphFont"/>
    <w:link w:val="Footer"/>
    <w:uiPriority w:val="99"/>
    <w:rsid w:val="00CA6902"/>
  </w:style>
  <w:style w:type="character" w:styleId="PageNumber">
    <w:name w:val="page number"/>
    <w:basedOn w:val="DefaultParagraphFont"/>
    <w:uiPriority w:val="99"/>
    <w:semiHidden/>
    <w:unhideWhenUsed/>
    <w:rsid w:val="00CA690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E24BE6"/>
  </w:style>
  <w:style w:type="character" w:customStyle="1" w:styleId="FootnoteTextChar">
    <w:name w:val="Footnote Text Char"/>
    <w:basedOn w:val="DefaultParagraphFont"/>
    <w:link w:val="FootnoteText"/>
    <w:uiPriority w:val="99"/>
    <w:rsid w:val="00E24BE6"/>
  </w:style>
  <w:style w:type="character" w:styleId="FootnoteReference">
    <w:name w:val="footnote reference"/>
    <w:basedOn w:val="DefaultParagraphFont"/>
    <w:uiPriority w:val="99"/>
    <w:unhideWhenUsed/>
    <w:rsid w:val="00E24BE6"/>
    <w:rPr>
      <w:vertAlign w:val="superscript"/>
    </w:rPr>
  </w:style>
  <w:style w:type="character" w:customStyle="1" w:styleId="apple-converted-space">
    <w:name w:val="apple-converted-space"/>
    <w:basedOn w:val="DefaultParagraphFont"/>
    <w:rsid w:val="00B61CC0"/>
  </w:style>
  <w:style w:type="character" w:styleId="Hyperlink">
    <w:name w:val="Hyperlink"/>
    <w:basedOn w:val="DefaultParagraphFont"/>
    <w:uiPriority w:val="99"/>
    <w:unhideWhenUsed/>
    <w:rsid w:val="00FC6158"/>
    <w:rPr>
      <w:color w:val="0000FF" w:themeColor="hyperlink"/>
      <w:u w:val="single"/>
    </w:rPr>
  </w:style>
  <w:style w:type="paragraph" w:styleId="Header">
    <w:name w:val="header"/>
    <w:basedOn w:val="Normal"/>
    <w:link w:val="HeaderChar"/>
    <w:uiPriority w:val="99"/>
    <w:unhideWhenUsed/>
    <w:rsid w:val="00CA6902"/>
    <w:pPr>
      <w:tabs>
        <w:tab w:val="center" w:pos="4320"/>
        <w:tab w:val="right" w:pos="8640"/>
      </w:tabs>
    </w:pPr>
  </w:style>
  <w:style w:type="character" w:customStyle="1" w:styleId="HeaderChar">
    <w:name w:val="Header Char"/>
    <w:basedOn w:val="DefaultParagraphFont"/>
    <w:link w:val="Header"/>
    <w:uiPriority w:val="99"/>
    <w:rsid w:val="00CA6902"/>
  </w:style>
  <w:style w:type="paragraph" w:styleId="Footer">
    <w:name w:val="footer"/>
    <w:basedOn w:val="Normal"/>
    <w:link w:val="FooterChar"/>
    <w:uiPriority w:val="99"/>
    <w:unhideWhenUsed/>
    <w:rsid w:val="00CA6902"/>
    <w:pPr>
      <w:tabs>
        <w:tab w:val="center" w:pos="4320"/>
        <w:tab w:val="right" w:pos="8640"/>
      </w:tabs>
    </w:pPr>
  </w:style>
  <w:style w:type="character" w:customStyle="1" w:styleId="FooterChar">
    <w:name w:val="Footer Char"/>
    <w:basedOn w:val="DefaultParagraphFont"/>
    <w:link w:val="Footer"/>
    <w:uiPriority w:val="99"/>
    <w:rsid w:val="00CA6902"/>
  </w:style>
  <w:style w:type="character" w:styleId="PageNumber">
    <w:name w:val="page number"/>
    <w:basedOn w:val="DefaultParagraphFont"/>
    <w:uiPriority w:val="99"/>
    <w:semiHidden/>
    <w:unhideWhenUsed/>
    <w:rsid w:val="00CA69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05286">
      <w:bodyDiv w:val="1"/>
      <w:marLeft w:val="0"/>
      <w:marRight w:val="0"/>
      <w:marTop w:val="0"/>
      <w:marBottom w:val="0"/>
      <w:divBdr>
        <w:top w:val="none" w:sz="0" w:space="0" w:color="auto"/>
        <w:left w:val="none" w:sz="0" w:space="0" w:color="auto"/>
        <w:bottom w:val="none" w:sz="0" w:space="0" w:color="auto"/>
        <w:right w:val="none" w:sz="0" w:space="0" w:color="auto"/>
      </w:divBdr>
    </w:div>
    <w:div w:id="69740732">
      <w:bodyDiv w:val="1"/>
      <w:marLeft w:val="0"/>
      <w:marRight w:val="0"/>
      <w:marTop w:val="0"/>
      <w:marBottom w:val="0"/>
      <w:divBdr>
        <w:top w:val="none" w:sz="0" w:space="0" w:color="auto"/>
        <w:left w:val="none" w:sz="0" w:space="0" w:color="auto"/>
        <w:bottom w:val="none" w:sz="0" w:space="0" w:color="auto"/>
        <w:right w:val="none" w:sz="0" w:space="0" w:color="auto"/>
      </w:divBdr>
    </w:div>
    <w:div w:id="120195453">
      <w:bodyDiv w:val="1"/>
      <w:marLeft w:val="0"/>
      <w:marRight w:val="0"/>
      <w:marTop w:val="0"/>
      <w:marBottom w:val="0"/>
      <w:divBdr>
        <w:top w:val="none" w:sz="0" w:space="0" w:color="auto"/>
        <w:left w:val="none" w:sz="0" w:space="0" w:color="auto"/>
        <w:bottom w:val="none" w:sz="0" w:space="0" w:color="auto"/>
        <w:right w:val="none" w:sz="0" w:space="0" w:color="auto"/>
      </w:divBdr>
    </w:div>
    <w:div w:id="153034867">
      <w:bodyDiv w:val="1"/>
      <w:marLeft w:val="0"/>
      <w:marRight w:val="0"/>
      <w:marTop w:val="0"/>
      <w:marBottom w:val="0"/>
      <w:divBdr>
        <w:top w:val="none" w:sz="0" w:space="0" w:color="auto"/>
        <w:left w:val="none" w:sz="0" w:space="0" w:color="auto"/>
        <w:bottom w:val="none" w:sz="0" w:space="0" w:color="auto"/>
        <w:right w:val="none" w:sz="0" w:space="0" w:color="auto"/>
      </w:divBdr>
    </w:div>
    <w:div w:id="163781637">
      <w:bodyDiv w:val="1"/>
      <w:marLeft w:val="0"/>
      <w:marRight w:val="0"/>
      <w:marTop w:val="0"/>
      <w:marBottom w:val="0"/>
      <w:divBdr>
        <w:top w:val="none" w:sz="0" w:space="0" w:color="auto"/>
        <w:left w:val="none" w:sz="0" w:space="0" w:color="auto"/>
        <w:bottom w:val="none" w:sz="0" w:space="0" w:color="auto"/>
        <w:right w:val="none" w:sz="0" w:space="0" w:color="auto"/>
      </w:divBdr>
    </w:div>
    <w:div w:id="249781184">
      <w:bodyDiv w:val="1"/>
      <w:marLeft w:val="0"/>
      <w:marRight w:val="0"/>
      <w:marTop w:val="0"/>
      <w:marBottom w:val="0"/>
      <w:divBdr>
        <w:top w:val="none" w:sz="0" w:space="0" w:color="auto"/>
        <w:left w:val="none" w:sz="0" w:space="0" w:color="auto"/>
        <w:bottom w:val="none" w:sz="0" w:space="0" w:color="auto"/>
        <w:right w:val="none" w:sz="0" w:space="0" w:color="auto"/>
      </w:divBdr>
    </w:div>
    <w:div w:id="308830728">
      <w:bodyDiv w:val="1"/>
      <w:marLeft w:val="0"/>
      <w:marRight w:val="0"/>
      <w:marTop w:val="0"/>
      <w:marBottom w:val="0"/>
      <w:divBdr>
        <w:top w:val="none" w:sz="0" w:space="0" w:color="auto"/>
        <w:left w:val="none" w:sz="0" w:space="0" w:color="auto"/>
        <w:bottom w:val="none" w:sz="0" w:space="0" w:color="auto"/>
        <w:right w:val="none" w:sz="0" w:space="0" w:color="auto"/>
      </w:divBdr>
    </w:div>
    <w:div w:id="325279762">
      <w:bodyDiv w:val="1"/>
      <w:marLeft w:val="0"/>
      <w:marRight w:val="0"/>
      <w:marTop w:val="0"/>
      <w:marBottom w:val="0"/>
      <w:divBdr>
        <w:top w:val="none" w:sz="0" w:space="0" w:color="auto"/>
        <w:left w:val="none" w:sz="0" w:space="0" w:color="auto"/>
        <w:bottom w:val="none" w:sz="0" w:space="0" w:color="auto"/>
        <w:right w:val="none" w:sz="0" w:space="0" w:color="auto"/>
      </w:divBdr>
    </w:div>
    <w:div w:id="332149251">
      <w:bodyDiv w:val="1"/>
      <w:marLeft w:val="0"/>
      <w:marRight w:val="0"/>
      <w:marTop w:val="0"/>
      <w:marBottom w:val="0"/>
      <w:divBdr>
        <w:top w:val="none" w:sz="0" w:space="0" w:color="auto"/>
        <w:left w:val="none" w:sz="0" w:space="0" w:color="auto"/>
        <w:bottom w:val="none" w:sz="0" w:space="0" w:color="auto"/>
        <w:right w:val="none" w:sz="0" w:space="0" w:color="auto"/>
      </w:divBdr>
    </w:div>
    <w:div w:id="387992659">
      <w:bodyDiv w:val="1"/>
      <w:marLeft w:val="0"/>
      <w:marRight w:val="0"/>
      <w:marTop w:val="0"/>
      <w:marBottom w:val="0"/>
      <w:divBdr>
        <w:top w:val="none" w:sz="0" w:space="0" w:color="auto"/>
        <w:left w:val="none" w:sz="0" w:space="0" w:color="auto"/>
        <w:bottom w:val="none" w:sz="0" w:space="0" w:color="auto"/>
        <w:right w:val="none" w:sz="0" w:space="0" w:color="auto"/>
      </w:divBdr>
    </w:div>
    <w:div w:id="555816314">
      <w:bodyDiv w:val="1"/>
      <w:marLeft w:val="0"/>
      <w:marRight w:val="0"/>
      <w:marTop w:val="0"/>
      <w:marBottom w:val="0"/>
      <w:divBdr>
        <w:top w:val="none" w:sz="0" w:space="0" w:color="auto"/>
        <w:left w:val="none" w:sz="0" w:space="0" w:color="auto"/>
        <w:bottom w:val="none" w:sz="0" w:space="0" w:color="auto"/>
        <w:right w:val="none" w:sz="0" w:space="0" w:color="auto"/>
      </w:divBdr>
    </w:div>
    <w:div w:id="564221253">
      <w:bodyDiv w:val="1"/>
      <w:marLeft w:val="0"/>
      <w:marRight w:val="0"/>
      <w:marTop w:val="0"/>
      <w:marBottom w:val="0"/>
      <w:divBdr>
        <w:top w:val="none" w:sz="0" w:space="0" w:color="auto"/>
        <w:left w:val="none" w:sz="0" w:space="0" w:color="auto"/>
        <w:bottom w:val="none" w:sz="0" w:space="0" w:color="auto"/>
        <w:right w:val="none" w:sz="0" w:space="0" w:color="auto"/>
      </w:divBdr>
    </w:div>
    <w:div w:id="650863266">
      <w:bodyDiv w:val="1"/>
      <w:marLeft w:val="0"/>
      <w:marRight w:val="0"/>
      <w:marTop w:val="0"/>
      <w:marBottom w:val="0"/>
      <w:divBdr>
        <w:top w:val="none" w:sz="0" w:space="0" w:color="auto"/>
        <w:left w:val="none" w:sz="0" w:space="0" w:color="auto"/>
        <w:bottom w:val="none" w:sz="0" w:space="0" w:color="auto"/>
        <w:right w:val="none" w:sz="0" w:space="0" w:color="auto"/>
      </w:divBdr>
    </w:div>
    <w:div w:id="667563317">
      <w:bodyDiv w:val="1"/>
      <w:marLeft w:val="0"/>
      <w:marRight w:val="0"/>
      <w:marTop w:val="0"/>
      <w:marBottom w:val="0"/>
      <w:divBdr>
        <w:top w:val="none" w:sz="0" w:space="0" w:color="auto"/>
        <w:left w:val="none" w:sz="0" w:space="0" w:color="auto"/>
        <w:bottom w:val="none" w:sz="0" w:space="0" w:color="auto"/>
        <w:right w:val="none" w:sz="0" w:space="0" w:color="auto"/>
      </w:divBdr>
    </w:div>
    <w:div w:id="695428941">
      <w:bodyDiv w:val="1"/>
      <w:marLeft w:val="0"/>
      <w:marRight w:val="0"/>
      <w:marTop w:val="0"/>
      <w:marBottom w:val="0"/>
      <w:divBdr>
        <w:top w:val="none" w:sz="0" w:space="0" w:color="auto"/>
        <w:left w:val="none" w:sz="0" w:space="0" w:color="auto"/>
        <w:bottom w:val="none" w:sz="0" w:space="0" w:color="auto"/>
        <w:right w:val="none" w:sz="0" w:space="0" w:color="auto"/>
      </w:divBdr>
    </w:div>
    <w:div w:id="787504381">
      <w:bodyDiv w:val="1"/>
      <w:marLeft w:val="0"/>
      <w:marRight w:val="0"/>
      <w:marTop w:val="0"/>
      <w:marBottom w:val="0"/>
      <w:divBdr>
        <w:top w:val="none" w:sz="0" w:space="0" w:color="auto"/>
        <w:left w:val="none" w:sz="0" w:space="0" w:color="auto"/>
        <w:bottom w:val="none" w:sz="0" w:space="0" w:color="auto"/>
        <w:right w:val="none" w:sz="0" w:space="0" w:color="auto"/>
      </w:divBdr>
    </w:div>
    <w:div w:id="823933182">
      <w:bodyDiv w:val="1"/>
      <w:marLeft w:val="0"/>
      <w:marRight w:val="0"/>
      <w:marTop w:val="0"/>
      <w:marBottom w:val="0"/>
      <w:divBdr>
        <w:top w:val="none" w:sz="0" w:space="0" w:color="auto"/>
        <w:left w:val="none" w:sz="0" w:space="0" w:color="auto"/>
        <w:bottom w:val="none" w:sz="0" w:space="0" w:color="auto"/>
        <w:right w:val="none" w:sz="0" w:space="0" w:color="auto"/>
      </w:divBdr>
    </w:div>
    <w:div w:id="940722702">
      <w:bodyDiv w:val="1"/>
      <w:marLeft w:val="0"/>
      <w:marRight w:val="0"/>
      <w:marTop w:val="0"/>
      <w:marBottom w:val="0"/>
      <w:divBdr>
        <w:top w:val="none" w:sz="0" w:space="0" w:color="auto"/>
        <w:left w:val="none" w:sz="0" w:space="0" w:color="auto"/>
        <w:bottom w:val="none" w:sz="0" w:space="0" w:color="auto"/>
        <w:right w:val="none" w:sz="0" w:space="0" w:color="auto"/>
      </w:divBdr>
    </w:div>
    <w:div w:id="956063957">
      <w:bodyDiv w:val="1"/>
      <w:marLeft w:val="0"/>
      <w:marRight w:val="0"/>
      <w:marTop w:val="0"/>
      <w:marBottom w:val="0"/>
      <w:divBdr>
        <w:top w:val="none" w:sz="0" w:space="0" w:color="auto"/>
        <w:left w:val="none" w:sz="0" w:space="0" w:color="auto"/>
        <w:bottom w:val="none" w:sz="0" w:space="0" w:color="auto"/>
        <w:right w:val="none" w:sz="0" w:space="0" w:color="auto"/>
      </w:divBdr>
    </w:div>
    <w:div w:id="966593339">
      <w:bodyDiv w:val="1"/>
      <w:marLeft w:val="0"/>
      <w:marRight w:val="0"/>
      <w:marTop w:val="0"/>
      <w:marBottom w:val="0"/>
      <w:divBdr>
        <w:top w:val="none" w:sz="0" w:space="0" w:color="auto"/>
        <w:left w:val="none" w:sz="0" w:space="0" w:color="auto"/>
        <w:bottom w:val="none" w:sz="0" w:space="0" w:color="auto"/>
        <w:right w:val="none" w:sz="0" w:space="0" w:color="auto"/>
      </w:divBdr>
    </w:div>
    <w:div w:id="995383414">
      <w:bodyDiv w:val="1"/>
      <w:marLeft w:val="0"/>
      <w:marRight w:val="0"/>
      <w:marTop w:val="0"/>
      <w:marBottom w:val="0"/>
      <w:divBdr>
        <w:top w:val="none" w:sz="0" w:space="0" w:color="auto"/>
        <w:left w:val="none" w:sz="0" w:space="0" w:color="auto"/>
        <w:bottom w:val="none" w:sz="0" w:space="0" w:color="auto"/>
        <w:right w:val="none" w:sz="0" w:space="0" w:color="auto"/>
      </w:divBdr>
    </w:div>
    <w:div w:id="1037662099">
      <w:bodyDiv w:val="1"/>
      <w:marLeft w:val="0"/>
      <w:marRight w:val="0"/>
      <w:marTop w:val="0"/>
      <w:marBottom w:val="0"/>
      <w:divBdr>
        <w:top w:val="none" w:sz="0" w:space="0" w:color="auto"/>
        <w:left w:val="none" w:sz="0" w:space="0" w:color="auto"/>
        <w:bottom w:val="none" w:sz="0" w:space="0" w:color="auto"/>
        <w:right w:val="none" w:sz="0" w:space="0" w:color="auto"/>
      </w:divBdr>
    </w:div>
    <w:div w:id="1087312434">
      <w:bodyDiv w:val="1"/>
      <w:marLeft w:val="0"/>
      <w:marRight w:val="0"/>
      <w:marTop w:val="0"/>
      <w:marBottom w:val="0"/>
      <w:divBdr>
        <w:top w:val="none" w:sz="0" w:space="0" w:color="auto"/>
        <w:left w:val="none" w:sz="0" w:space="0" w:color="auto"/>
        <w:bottom w:val="none" w:sz="0" w:space="0" w:color="auto"/>
        <w:right w:val="none" w:sz="0" w:space="0" w:color="auto"/>
      </w:divBdr>
    </w:div>
    <w:div w:id="1123229069">
      <w:bodyDiv w:val="1"/>
      <w:marLeft w:val="0"/>
      <w:marRight w:val="0"/>
      <w:marTop w:val="0"/>
      <w:marBottom w:val="0"/>
      <w:divBdr>
        <w:top w:val="none" w:sz="0" w:space="0" w:color="auto"/>
        <w:left w:val="none" w:sz="0" w:space="0" w:color="auto"/>
        <w:bottom w:val="none" w:sz="0" w:space="0" w:color="auto"/>
        <w:right w:val="none" w:sz="0" w:space="0" w:color="auto"/>
      </w:divBdr>
    </w:div>
    <w:div w:id="1136264909">
      <w:bodyDiv w:val="1"/>
      <w:marLeft w:val="0"/>
      <w:marRight w:val="0"/>
      <w:marTop w:val="0"/>
      <w:marBottom w:val="0"/>
      <w:divBdr>
        <w:top w:val="none" w:sz="0" w:space="0" w:color="auto"/>
        <w:left w:val="none" w:sz="0" w:space="0" w:color="auto"/>
        <w:bottom w:val="none" w:sz="0" w:space="0" w:color="auto"/>
        <w:right w:val="none" w:sz="0" w:space="0" w:color="auto"/>
      </w:divBdr>
    </w:div>
    <w:div w:id="1140540457">
      <w:bodyDiv w:val="1"/>
      <w:marLeft w:val="0"/>
      <w:marRight w:val="0"/>
      <w:marTop w:val="0"/>
      <w:marBottom w:val="0"/>
      <w:divBdr>
        <w:top w:val="none" w:sz="0" w:space="0" w:color="auto"/>
        <w:left w:val="none" w:sz="0" w:space="0" w:color="auto"/>
        <w:bottom w:val="none" w:sz="0" w:space="0" w:color="auto"/>
        <w:right w:val="none" w:sz="0" w:space="0" w:color="auto"/>
      </w:divBdr>
    </w:div>
    <w:div w:id="1158421032">
      <w:bodyDiv w:val="1"/>
      <w:marLeft w:val="0"/>
      <w:marRight w:val="0"/>
      <w:marTop w:val="0"/>
      <w:marBottom w:val="0"/>
      <w:divBdr>
        <w:top w:val="none" w:sz="0" w:space="0" w:color="auto"/>
        <w:left w:val="none" w:sz="0" w:space="0" w:color="auto"/>
        <w:bottom w:val="none" w:sz="0" w:space="0" w:color="auto"/>
        <w:right w:val="none" w:sz="0" w:space="0" w:color="auto"/>
      </w:divBdr>
    </w:div>
    <w:div w:id="1162046146">
      <w:bodyDiv w:val="1"/>
      <w:marLeft w:val="0"/>
      <w:marRight w:val="0"/>
      <w:marTop w:val="0"/>
      <w:marBottom w:val="0"/>
      <w:divBdr>
        <w:top w:val="none" w:sz="0" w:space="0" w:color="auto"/>
        <w:left w:val="none" w:sz="0" w:space="0" w:color="auto"/>
        <w:bottom w:val="none" w:sz="0" w:space="0" w:color="auto"/>
        <w:right w:val="none" w:sz="0" w:space="0" w:color="auto"/>
      </w:divBdr>
    </w:div>
    <w:div w:id="1163547323">
      <w:bodyDiv w:val="1"/>
      <w:marLeft w:val="0"/>
      <w:marRight w:val="0"/>
      <w:marTop w:val="0"/>
      <w:marBottom w:val="0"/>
      <w:divBdr>
        <w:top w:val="none" w:sz="0" w:space="0" w:color="auto"/>
        <w:left w:val="none" w:sz="0" w:space="0" w:color="auto"/>
        <w:bottom w:val="none" w:sz="0" w:space="0" w:color="auto"/>
        <w:right w:val="none" w:sz="0" w:space="0" w:color="auto"/>
      </w:divBdr>
    </w:div>
    <w:div w:id="1209416945">
      <w:bodyDiv w:val="1"/>
      <w:marLeft w:val="0"/>
      <w:marRight w:val="0"/>
      <w:marTop w:val="0"/>
      <w:marBottom w:val="0"/>
      <w:divBdr>
        <w:top w:val="none" w:sz="0" w:space="0" w:color="auto"/>
        <w:left w:val="none" w:sz="0" w:space="0" w:color="auto"/>
        <w:bottom w:val="none" w:sz="0" w:space="0" w:color="auto"/>
        <w:right w:val="none" w:sz="0" w:space="0" w:color="auto"/>
      </w:divBdr>
    </w:div>
    <w:div w:id="1238786823">
      <w:bodyDiv w:val="1"/>
      <w:marLeft w:val="0"/>
      <w:marRight w:val="0"/>
      <w:marTop w:val="0"/>
      <w:marBottom w:val="0"/>
      <w:divBdr>
        <w:top w:val="none" w:sz="0" w:space="0" w:color="auto"/>
        <w:left w:val="none" w:sz="0" w:space="0" w:color="auto"/>
        <w:bottom w:val="none" w:sz="0" w:space="0" w:color="auto"/>
        <w:right w:val="none" w:sz="0" w:space="0" w:color="auto"/>
      </w:divBdr>
    </w:div>
    <w:div w:id="1429736018">
      <w:bodyDiv w:val="1"/>
      <w:marLeft w:val="0"/>
      <w:marRight w:val="0"/>
      <w:marTop w:val="0"/>
      <w:marBottom w:val="0"/>
      <w:divBdr>
        <w:top w:val="none" w:sz="0" w:space="0" w:color="auto"/>
        <w:left w:val="none" w:sz="0" w:space="0" w:color="auto"/>
        <w:bottom w:val="none" w:sz="0" w:space="0" w:color="auto"/>
        <w:right w:val="none" w:sz="0" w:space="0" w:color="auto"/>
      </w:divBdr>
    </w:div>
    <w:div w:id="1437019964">
      <w:bodyDiv w:val="1"/>
      <w:marLeft w:val="0"/>
      <w:marRight w:val="0"/>
      <w:marTop w:val="0"/>
      <w:marBottom w:val="0"/>
      <w:divBdr>
        <w:top w:val="none" w:sz="0" w:space="0" w:color="auto"/>
        <w:left w:val="none" w:sz="0" w:space="0" w:color="auto"/>
        <w:bottom w:val="none" w:sz="0" w:space="0" w:color="auto"/>
        <w:right w:val="none" w:sz="0" w:space="0" w:color="auto"/>
      </w:divBdr>
    </w:div>
    <w:div w:id="1485854330">
      <w:bodyDiv w:val="1"/>
      <w:marLeft w:val="0"/>
      <w:marRight w:val="0"/>
      <w:marTop w:val="0"/>
      <w:marBottom w:val="0"/>
      <w:divBdr>
        <w:top w:val="none" w:sz="0" w:space="0" w:color="auto"/>
        <w:left w:val="none" w:sz="0" w:space="0" w:color="auto"/>
        <w:bottom w:val="none" w:sz="0" w:space="0" w:color="auto"/>
        <w:right w:val="none" w:sz="0" w:space="0" w:color="auto"/>
      </w:divBdr>
    </w:div>
    <w:div w:id="1533571277">
      <w:bodyDiv w:val="1"/>
      <w:marLeft w:val="0"/>
      <w:marRight w:val="0"/>
      <w:marTop w:val="0"/>
      <w:marBottom w:val="0"/>
      <w:divBdr>
        <w:top w:val="none" w:sz="0" w:space="0" w:color="auto"/>
        <w:left w:val="none" w:sz="0" w:space="0" w:color="auto"/>
        <w:bottom w:val="none" w:sz="0" w:space="0" w:color="auto"/>
        <w:right w:val="none" w:sz="0" w:space="0" w:color="auto"/>
      </w:divBdr>
    </w:div>
    <w:div w:id="1534152789">
      <w:bodyDiv w:val="1"/>
      <w:marLeft w:val="0"/>
      <w:marRight w:val="0"/>
      <w:marTop w:val="0"/>
      <w:marBottom w:val="0"/>
      <w:divBdr>
        <w:top w:val="none" w:sz="0" w:space="0" w:color="auto"/>
        <w:left w:val="none" w:sz="0" w:space="0" w:color="auto"/>
        <w:bottom w:val="none" w:sz="0" w:space="0" w:color="auto"/>
        <w:right w:val="none" w:sz="0" w:space="0" w:color="auto"/>
      </w:divBdr>
    </w:div>
    <w:div w:id="1612280974">
      <w:bodyDiv w:val="1"/>
      <w:marLeft w:val="0"/>
      <w:marRight w:val="0"/>
      <w:marTop w:val="0"/>
      <w:marBottom w:val="0"/>
      <w:divBdr>
        <w:top w:val="none" w:sz="0" w:space="0" w:color="auto"/>
        <w:left w:val="none" w:sz="0" w:space="0" w:color="auto"/>
        <w:bottom w:val="none" w:sz="0" w:space="0" w:color="auto"/>
        <w:right w:val="none" w:sz="0" w:space="0" w:color="auto"/>
      </w:divBdr>
    </w:div>
    <w:div w:id="1819498489">
      <w:bodyDiv w:val="1"/>
      <w:marLeft w:val="0"/>
      <w:marRight w:val="0"/>
      <w:marTop w:val="0"/>
      <w:marBottom w:val="0"/>
      <w:divBdr>
        <w:top w:val="none" w:sz="0" w:space="0" w:color="auto"/>
        <w:left w:val="none" w:sz="0" w:space="0" w:color="auto"/>
        <w:bottom w:val="none" w:sz="0" w:space="0" w:color="auto"/>
        <w:right w:val="none" w:sz="0" w:space="0" w:color="auto"/>
      </w:divBdr>
    </w:div>
    <w:div w:id="1901137655">
      <w:bodyDiv w:val="1"/>
      <w:marLeft w:val="0"/>
      <w:marRight w:val="0"/>
      <w:marTop w:val="0"/>
      <w:marBottom w:val="0"/>
      <w:divBdr>
        <w:top w:val="none" w:sz="0" w:space="0" w:color="auto"/>
        <w:left w:val="none" w:sz="0" w:space="0" w:color="auto"/>
        <w:bottom w:val="none" w:sz="0" w:space="0" w:color="auto"/>
        <w:right w:val="none" w:sz="0" w:space="0" w:color="auto"/>
      </w:divBdr>
    </w:div>
    <w:div w:id="1934707615">
      <w:bodyDiv w:val="1"/>
      <w:marLeft w:val="0"/>
      <w:marRight w:val="0"/>
      <w:marTop w:val="0"/>
      <w:marBottom w:val="0"/>
      <w:divBdr>
        <w:top w:val="none" w:sz="0" w:space="0" w:color="auto"/>
        <w:left w:val="none" w:sz="0" w:space="0" w:color="auto"/>
        <w:bottom w:val="none" w:sz="0" w:space="0" w:color="auto"/>
        <w:right w:val="none" w:sz="0" w:space="0" w:color="auto"/>
      </w:divBdr>
    </w:div>
    <w:div w:id="1947151935">
      <w:bodyDiv w:val="1"/>
      <w:marLeft w:val="0"/>
      <w:marRight w:val="0"/>
      <w:marTop w:val="0"/>
      <w:marBottom w:val="0"/>
      <w:divBdr>
        <w:top w:val="none" w:sz="0" w:space="0" w:color="auto"/>
        <w:left w:val="none" w:sz="0" w:space="0" w:color="auto"/>
        <w:bottom w:val="none" w:sz="0" w:space="0" w:color="auto"/>
        <w:right w:val="none" w:sz="0" w:space="0" w:color="auto"/>
      </w:divBdr>
    </w:div>
    <w:div w:id="2000576870">
      <w:bodyDiv w:val="1"/>
      <w:marLeft w:val="0"/>
      <w:marRight w:val="0"/>
      <w:marTop w:val="0"/>
      <w:marBottom w:val="0"/>
      <w:divBdr>
        <w:top w:val="none" w:sz="0" w:space="0" w:color="auto"/>
        <w:left w:val="none" w:sz="0" w:space="0" w:color="auto"/>
        <w:bottom w:val="none" w:sz="0" w:space="0" w:color="auto"/>
        <w:right w:val="none" w:sz="0" w:space="0" w:color="auto"/>
      </w:divBdr>
    </w:div>
    <w:div w:id="2013755628">
      <w:bodyDiv w:val="1"/>
      <w:marLeft w:val="0"/>
      <w:marRight w:val="0"/>
      <w:marTop w:val="0"/>
      <w:marBottom w:val="0"/>
      <w:divBdr>
        <w:top w:val="none" w:sz="0" w:space="0" w:color="auto"/>
        <w:left w:val="none" w:sz="0" w:space="0" w:color="auto"/>
        <w:bottom w:val="none" w:sz="0" w:space="0" w:color="auto"/>
        <w:right w:val="none" w:sz="0" w:space="0" w:color="auto"/>
      </w:divBdr>
    </w:div>
    <w:div w:id="2027830550">
      <w:bodyDiv w:val="1"/>
      <w:marLeft w:val="0"/>
      <w:marRight w:val="0"/>
      <w:marTop w:val="0"/>
      <w:marBottom w:val="0"/>
      <w:divBdr>
        <w:top w:val="none" w:sz="0" w:space="0" w:color="auto"/>
        <w:left w:val="none" w:sz="0" w:space="0" w:color="auto"/>
        <w:bottom w:val="none" w:sz="0" w:space="0" w:color="auto"/>
        <w:right w:val="none" w:sz="0" w:space="0" w:color="auto"/>
      </w:divBdr>
    </w:div>
    <w:div w:id="2031880457">
      <w:bodyDiv w:val="1"/>
      <w:marLeft w:val="0"/>
      <w:marRight w:val="0"/>
      <w:marTop w:val="0"/>
      <w:marBottom w:val="0"/>
      <w:divBdr>
        <w:top w:val="none" w:sz="0" w:space="0" w:color="auto"/>
        <w:left w:val="none" w:sz="0" w:space="0" w:color="auto"/>
        <w:bottom w:val="none" w:sz="0" w:space="0" w:color="auto"/>
        <w:right w:val="none" w:sz="0" w:space="0" w:color="auto"/>
      </w:divBdr>
    </w:div>
    <w:div w:id="2052679697">
      <w:bodyDiv w:val="1"/>
      <w:marLeft w:val="0"/>
      <w:marRight w:val="0"/>
      <w:marTop w:val="0"/>
      <w:marBottom w:val="0"/>
      <w:divBdr>
        <w:top w:val="none" w:sz="0" w:space="0" w:color="auto"/>
        <w:left w:val="none" w:sz="0" w:space="0" w:color="auto"/>
        <w:bottom w:val="none" w:sz="0" w:space="0" w:color="auto"/>
        <w:right w:val="none" w:sz="0" w:space="0" w:color="auto"/>
      </w:divBdr>
    </w:div>
    <w:div w:id="2063677085">
      <w:bodyDiv w:val="1"/>
      <w:marLeft w:val="0"/>
      <w:marRight w:val="0"/>
      <w:marTop w:val="0"/>
      <w:marBottom w:val="0"/>
      <w:divBdr>
        <w:top w:val="none" w:sz="0" w:space="0" w:color="auto"/>
        <w:left w:val="none" w:sz="0" w:space="0" w:color="auto"/>
        <w:bottom w:val="none" w:sz="0" w:space="0" w:color="auto"/>
        <w:right w:val="none" w:sz="0" w:space="0" w:color="auto"/>
      </w:divBdr>
    </w:div>
    <w:div w:id="2129349472">
      <w:bodyDiv w:val="1"/>
      <w:marLeft w:val="0"/>
      <w:marRight w:val="0"/>
      <w:marTop w:val="0"/>
      <w:marBottom w:val="0"/>
      <w:divBdr>
        <w:top w:val="none" w:sz="0" w:space="0" w:color="auto"/>
        <w:left w:val="none" w:sz="0" w:space="0" w:color="auto"/>
        <w:bottom w:val="none" w:sz="0" w:space="0" w:color="auto"/>
        <w:right w:val="none" w:sz="0" w:space="0" w:color="auto"/>
      </w:divBdr>
    </w:div>
    <w:div w:id="213223833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6069</Words>
  <Characters>34597</Characters>
  <Application>Microsoft Macintosh Word</Application>
  <DocSecurity>0</DocSecurity>
  <Lines>288</Lines>
  <Paragraphs>81</Paragraphs>
  <ScaleCrop>false</ScaleCrop>
  <Company/>
  <LinksUpToDate>false</LinksUpToDate>
  <CharactersWithSpaces>40585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Smith</dc:creator>
  <cp:keywords/>
  <dc:description/>
  <cp:lastModifiedBy>Brian Smith</cp:lastModifiedBy>
  <cp:revision>4</cp:revision>
  <dcterms:created xsi:type="dcterms:W3CDTF">2016-05-13T13:55:00Z</dcterms:created>
  <dcterms:modified xsi:type="dcterms:W3CDTF">2016-05-13T13:56:00Z</dcterms:modified>
</cp:coreProperties>
</file>